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FB" w:rsidRPr="0020388C" w:rsidRDefault="009E3DFB" w:rsidP="009E3DFB">
      <w:pPr>
        <w:spacing w:before="100" w:beforeAutospacing="1" w:after="100" w:afterAutospacing="1"/>
        <w:jc w:val="center"/>
        <w:rPr>
          <w:rFonts w:cs="Tahoma"/>
          <w:sz w:val="24"/>
          <w:szCs w:val="24"/>
          <w:u w:val="single"/>
        </w:rPr>
      </w:pPr>
      <w:r w:rsidRPr="0020388C">
        <w:rPr>
          <w:rFonts w:cs="Tahoma"/>
          <w:sz w:val="24"/>
          <w:szCs w:val="24"/>
          <w:u w:val="single"/>
        </w:rPr>
        <w:t xml:space="preserve">Case study: </w:t>
      </w:r>
      <w:smartTag w:uri="urn:schemas-microsoft-com:office:smarttags" w:element="place">
        <w:r w:rsidRPr="0020388C">
          <w:rPr>
            <w:rFonts w:cs="Tahoma"/>
            <w:sz w:val="24"/>
            <w:szCs w:val="24"/>
            <w:u w:val="single"/>
          </w:rPr>
          <w:t>Menorca</w:t>
        </w:r>
      </w:smartTag>
    </w:p>
    <w:p w:rsidR="009E3DFB" w:rsidRPr="0020388C" w:rsidRDefault="009E3DFB" w:rsidP="009E3DFB">
      <w:pPr>
        <w:spacing w:after="0"/>
        <w:rPr>
          <w:rFonts w:cs="Tahoma"/>
          <w:sz w:val="24"/>
          <w:szCs w:val="24"/>
        </w:rPr>
      </w:pPr>
      <w:r w:rsidRPr="0020388C">
        <w:rPr>
          <w:rFonts w:cs="Tahoma"/>
          <w:sz w:val="24"/>
          <w:szCs w:val="24"/>
        </w:rPr>
        <w:t xml:space="preserve">Where is </w:t>
      </w:r>
      <w:smartTag w:uri="urn:schemas-microsoft-com:office:smarttags" w:element="place">
        <w:r w:rsidRPr="0020388C">
          <w:rPr>
            <w:rFonts w:cs="Tahoma"/>
            <w:sz w:val="24"/>
            <w:szCs w:val="24"/>
          </w:rPr>
          <w:t>Menorca</w:t>
        </w:r>
      </w:smartTag>
      <w:r w:rsidRPr="0020388C">
        <w:rPr>
          <w:rFonts w:cs="Tahoma"/>
          <w:sz w:val="24"/>
          <w:szCs w:val="24"/>
        </w:rPr>
        <w:t>?</w:t>
      </w:r>
    </w:p>
    <w:p w:rsidR="009E3DFB" w:rsidRPr="0020388C" w:rsidRDefault="009E3DFB" w:rsidP="009E3DFB">
      <w:pPr>
        <w:spacing w:after="0"/>
        <w:rPr>
          <w:rFonts w:cs="Tahoma"/>
          <w:sz w:val="24"/>
          <w:szCs w:val="24"/>
        </w:rPr>
      </w:pPr>
      <w:r w:rsidRPr="0020388C">
        <w:rPr>
          <w:rFonts w:cs="Tahoma"/>
          <w:sz w:val="24"/>
          <w:szCs w:val="24"/>
        </w:rPr>
        <w:t xml:space="preserve">Menorca is the second largest of the Spanish Balearic Islands in the </w:t>
      </w:r>
      <w:smartTag w:uri="urn:schemas-microsoft-com:office:smarttags" w:element="place">
        <w:r w:rsidRPr="0020388C">
          <w:rPr>
            <w:rFonts w:cs="Tahoma"/>
            <w:sz w:val="24"/>
            <w:szCs w:val="24"/>
          </w:rPr>
          <w:t>Mediterranean Sea</w:t>
        </w:r>
      </w:smartTag>
      <w:r w:rsidRPr="0020388C">
        <w:rPr>
          <w:rFonts w:cs="Tahoma"/>
          <w:sz w:val="24"/>
          <w:szCs w:val="24"/>
        </w:rPr>
        <w:t>. It has a population of 67,000 and it has a total land area of 702km</w:t>
      </w:r>
      <w:r w:rsidRPr="0020388C">
        <w:rPr>
          <w:rFonts w:cs="Tahoma"/>
          <w:sz w:val="24"/>
          <w:szCs w:val="24"/>
          <w:vertAlign w:val="superscript"/>
        </w:rPr>
        <w:t>2.</w:t>
      </w:r>
    </w:p>
    <w:p w:rsidR="009E3DFB" w:rsidRPr="0020388C" w:rsidRDefault="009E3DFB" w:rsidP="009E3DFB">
      <w:pPr>
        <w:spacing w:before="100" w:beforeAutospacing="1" w:after="100" w:afterAutospacing="1"/>
        <w:rPr>
          <w:rFonts w:cs="Tahoma"/>
          <w:sz w:val="24"/>
          <w:szCs w:val="24"/>
        </w:rPr>
      </w:pPr>
      <w:r w:rsidRPr="0020388C">
        <w:rPr>
          <w:rFonts w:cs="Tahoma"/>
          <w:sz w:val="24"/>
          <w:szCs w:val="24"/>
        </w:rPr>
        <w:t xml:space="preserve">Why visit </w:t>
      </w:r>
      <w:smartTag w:uri="urn:schemas-microsoft-com:office:smarttags" w:element="place">
        <w:r w:rsidRPr="0020388C">
          <w:rPr>
            <w:rFonts w:cs="Tahoma"/>
            <w:sz w:val="24"/>
            <w:szCs w:val="24"/>
          </w:rPr>
          <w:t>Menorca</w:t>
        </w:r>
      </w:smartTag>
      <w:r w:rsidRPr="0020388C">
        <w:rPr>
          <w:rFonts w:cs="Tahoma"/>
          <w:sz w:val="24"/>
          <w:szCs w:val="24"/>
        </w:rPr>
        <w:t>?</w:t>
      </w:r>
    </w:p>
    <w:tbl>
      <w:tblPr>
        <w:tblW w:w="5000" w:type="pct"/>
        <w:tblCellSpacing w:w="0" w:type="dxa"/>
        <w:tblCellMar>
          <w:left w:w="0" w:type="dxa"/>
          <w:right w:w="0" w:type="dxa"/>
        </w:tblCellMar>
        <w:tblLook w:val="0000"/>
      </w:tblPr>
      <w:tblGrid>
        <w:gridCol w:w="6"/>
        <w:gridCol w:w="9354"/>
      </w:tblGrid>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1"/>
              </w:numPr>
              <w:spacing w:after="0" w:line="240" w:lineRule="auto"/>
              <w:rPr>
                <w:rFonts w:cs="Tahoma"/>
                <w:sz w:val="24"/>
                <w:szCs w:val="24"/>
              </w:rPr>
            </w:pPr>
            <w:r w:rsidRPr="0020388C">
              <w:rPr>
                <w:rFonts w:cs="Tahoma"/>
                <w:sz w:val="24"/>
                <w:szCs w:val="24"/>
              </w:rPr>
              <w:t>Mediterranean Climate - average temp 16</w:t>
            </w:r>
            <w:r w:rsidRPr="0020388C">
              <w:rPr>
                <w:rFonts w:cs="Tahoma"/>
                <w:sz w:val="24"/>
                <w:szCs w:val="24"/>
                <w:vertAlign w:val="superscript"/>
              </w:rPr>
              <w:t>o</w:t>
            </w:r>
            <w:r w:rsidRPr="0020388C">
              <w:rPr>
                <w:rFonts w:cs="Tahoma"/>
                <w:sz w:val="24"/>
                <w:szCs w:val="24"/>
              </w:rPr>
              <w:t>C with an average of 24</w:t>
            </w:r>
            <w:r w:rsidRPr="0020388C">
              <w:rPr>
                <w:rFonts w:cs="Tahoma"/>
                <w:sz w:val="24"/>
                <w:szCs w:val="24"/>
                <w:vertAlign w:val="superscript"/>
              </w:rPr>
              <w:t>o</w:t>
            </w:r>
            <w:r w:rsidRPr="0020388C">
              <w:rPr>
                <w:rFonts w:cs="Tahoma"/>
                <w:sz w:val="24"/>
                <w:szCs w:val="24"/>
              </w:rPr>
              <w:t>C in the summer months, little rainfall in summer (most in the Autumn)</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1"/>
              </w:numPr>
              <w:spacing w:after="0" w:line="240" w:lineRule="auto"/>
              <w:rPr>
                <w:rFonts w:cs="Tahoma"/>
                <w:sz w:val="24"/>
                <w:szCs w:val="24"/>
              </w:rPr>
            </w:pPr>
            <w:r w:rsidRPr="0020388C">
              <w:rPr>
                <w:rFonts w:cs="Tahoma"/>
                <w:sz w:val="24"/>
                <w:szCs w:val="24"/>
              </w:rPr>
              <w:t>Beautiful and varied landscape</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1"/>
              </w:numPr>
              <w:spacing w:after="0" w:line="240" w:lineRule="auto"/>
              <w:rPr>
                <w:rFonts w:cs="Tahoma"/>
                <w:sz w:val="24"/>
                <w:szCs w:val="24"/>
              </w:rPr>
            </w:pPr>
            <w:r w:rsidRPr="0020388C">
              <w:rPr>
                <w:rFonts w:cs="Tahoma"/>
                <w:sz w:val="24"/>
                <w:szCs w:val="24"/>
              </w:rPr>
              <w:t>North of Menorca has an uneven and rugged coastline and in the South there are white sandy beaches</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1"/>
              </w:numPr>
              <w:spacing w:after="0" w:line="240" w:lineRule="auto"/>
              <w:rPr>
                <w:rFonts w:cs="Tahoma"/>
                <w:sz w:val="24"/>
                <w:szCs w:val="24"/>
              </w:rPr>
            </w:pPr>
            <w:r w:rsidRPr="0020388C">
              <w:rPr>
                <w:rFonts w:cs="Tahoma"/>
                <w:sz w:val="24"/>
                <w:szCs w:val="24"/>
              </w:rPr>
              <w:t>Wide range of water sports available (windsurfing; water skiing; scuba-diving etc.)</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1"/>
              </w:numPr>
              <w:spacing w:after="0" w:line="240" w:lineRule="auto"/>
              <w:rPr>
                <w:rFonts w:cs="Tahoma"/>
                <w:sz w:val="24"/>
                <w:szCs w:val="24"/>
              </w:rPr>
            </w:pPr>
            <w:r w:rsidRPr="0020388C">
              <w:rPr>
                <w:rFonts w:cs="Tahoma"/>
                <w:sz w:val="24"/>
                <w:szCs w:val="24"/>
              </w:rPr>
              <w:t>Other outdoor activities include - horse riding; cycling and potholing.</w:t>
            </w:r>
          </w:p>
        </w:tc>
      </w:tr>
    </w:tbl>
    <w:p w:rsidR="009E3DFB" w:rsidRPr="0020388C" w:rsidRDefault="009E3DFB" w:rsidP="009E3DFB">
      <w:pPr>
        <w:spacing w:before="100" w:beforeAutospacing="1" w:after="100" w:afterAutospacing="1"/>
        <w:rPr>
          <w:rFonts w:cs="Tahoma"/>
          <w:sz w:val="24"/>
          <w:szCs w:val="24"/>
        </w:rPr>
      </w:pPr>
      <w:r w:rsidRPr="0020388C">
        <w:rPr>
          <w:rFonts w:cs="Tahoma"/>
          <w:sz w:val="24"/>
          <w:szCs w:val="24"/>
        </w:rPr>
        <w:t xml:space="preserve">Advantages of Tourism in </w:t>
      </w:r>
      <w:smartTag w:uri="urn:schemas-microsoft-com:office:smarttags" w:element="place">
        <w:r w:rsidRPr="0020388C">
          <w:rPr>
            <w:rFonts w:cs="Tahoma"/>
            <w:sz w:val="24"/>
            <w:szCs w:val="24"/>
          </w:rPr>
          <w:t>Menorca</w:t>
        </w:r>
      </w:smartTag>
    </w:p>
    <w:tbl>
      <w:tblPr>
        <w:tblW w:w="5000" w:type="pct"/>
        <w:tblCellSpacing w:w="0" w:type="dxa"/>
        <w:tblCellMar>
          <w:left w:w="0" w:type="dxa"/>
          <w:right w:w="0" w:type="dxa"/>
        </w:tblCellMar>
        <w:tblLook w:val="0000"/>
      </w:tblPr>
      <w:tblGrid>
        <w:gridCol w:w="6"/>
        <w:gridCol w:w="9354"/>
      </w:tblGrid>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2"/>
              </w:numPr>
              <w:spacing w:after="0" w:line="240" w:lineRule="auto"/>
              <w:rPr>
                <w:rFonts w:cs="Tahoma"/>
                <w:sz w:val="24"/>
                <w:szCs w:val="24"/>
              </w:rPr>
            </w:pPr>
            <w:r w:rsidRPr="0020388C">
              <w:rPr>
                <w:rFonts w:cs="Tahoma"/>
                <w:sz w:val="24"/>
                <w:szCs w:val="24"/>
              </w:rPr>
              <w:t xml:space="preserve">Job Creation - tourism is the largest employer in Menorca (Menorca has the lowest unemployment of the </w:t>
            </w:r>
            <w:smartTag w:uri="urn:schemas-microsoft-com:office:smarttags" w:element="place">
              <w:r w:rsidRPr="0020388C">
                <w:rPr>
                  <w:rFonts w:cs="Tahoma"/>
                  <w:sz w:val="24"/>
                  <w:szCs w:val="24"/>
                </w:rPr>
                <w:t>Balearic Islands</w:t>
              </w:r>
            </w:smartTag>
            <w:r w:rsidRPr="0020388C">
              <w:rPr>
                <w:rFonts w:cs="Tahoma"/>
                <w:sz w:val="24"/>
                <w:szCs w:val="24"/>
              </w:rPr>
              <w:t>)</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2"/>
              </w:numPr>
              <w:spacing w:after="0" w:line="240" w:lineRule="auto"/>
              <w:rPr>
                <w:rFonts w:cs="Tahoma"/>
                <w:sz w:val="24"/>
                <w:szCs w:val="24"/>
              </w:rPr>
            </w:pPr>
            <w:r w:rsidRPr="0020388C">
              <w:rPr>
                <w:rFonts w:cs="Tahoma"/>
                <w:sz w:val="24"/>
                <w:szCs w:val="24"/>
              </w:rPr>
              <w:t>Tourism has had a multiplier effect and support many different sectors of the economy e.g. jobs in farming (providing food for hotels); job in the craft industry (providing souvenirs for tourists); ice-cream is a major business.</w:t>
            </w:r>
          </w:p>
        </w:tc>
      </w:tr>
      <w:tr w:rsidR="009E3DFB" w:rsidRPr="0020388C" w:rsidTr="004B6E08">
        <w:trPr>
          <w:tblCellSpacing w:w="0" w:type="dxa"/>
        </w:trPr>
        <w:tc>
          <w:tcPr>
            <w:tcW w:w="630" w:type="dxa"/>
          </w:tcPr>
          <w:p w:rsidR="009E3DFB" w:rsidRPr="0020388C" w:rsidRDefault="009E3DFB" w:rsidP="004B6E08">
            <w:pPr>
              <w:rPr>
                <w:rFonts w:cs="Tahoma"/>
                <w:sz w:val="24"/>
                <w:szCs w:val="24"/>
              </w:rPr>
            </w:pPr>
          </w:p>
        </w:tc>
        <w:tc>
          <w:tcPr>
            <w:tcW w:w="5000" w:type="pct"/>
          </w:tcPr>
          <w:p w:rsidR="009E3DFB" w:rsidRPr="0020388C" w:rsidRDefault="009E3DFB" w:rsidP="009E3DFB">
            <w:pPr>
              <w:numPr>
                <w:ilvl w:val="0"/>
                <w:numId w:val="2"/>
              </w:numPr>
              <w:spacing w:after="0" w:line="240" w:lineRule="auto"/>
              <w:rPr>
                <w:rFonts w:cs="Tahoma"/>
                <w:sz w:val="24"/>
                <w:szCs w:val="24"/>
              </w:rPr>
            </w:pPr>
            <w:r w:rsidRPr="0020388C">
              <w:rPr>
                <w:rFonts w:cs="Tahoma"/>
                <w:sz w:val="24"/>
                <w:szCs w:val="24"/>
              </w:rPr>
              <w:t xml:space="preserve">Tourism in </w:t>
            </w:r>
            <w:smartTag w:uri="urn:schemas-microsoft-com:office:smarttags" w:element="place">
              <w:r w:rsidRPr="0020388C">
                <w:rPr>
                  <w:rFonts w:cs="Tahoma"/>
                  <w:sz w:val="24"/>
                  <w:szCs w:val="24"/>
                </w:rPr>
                <w:t>Menorca</w:t>
              </w:r>
            </w:smartTag>
            <w:r w:rsidRPr="0020388C">
              <w:rPr>
                <w:rFonts w:cs="Tahoma"/>
                <w:sz w:val="24"/>
                <w:szCs w:val="24"/>
              </w:rPr>
              <w:t xml:space="preserve"> has raised awareness of the need to preserve the environment</w:t>
            </w:r>
          </w:p>
        </w:tc>
      </w:tr>
    </w:tbl>
    <w:p w:rsidR="009E3DFB" w:rsidRPr="0020388C" w:rsidRDefault="009E3DFB" w:rsidP="009E3DFB">
      <w:pPr>
        <w:spacing w:before="100" w:beforeAutospacing="1" w:after="100" w:afterAutospacing="1"/>
        <w:rPr>
          <w:rFonts w:cs="Tahoma"/>
          <w:sz w:val="24"/>
          <w:szCs w:val="24"/>
        </w:rPr>
      </w:pPr>
      <w:r w:rsidRPr="0020388C">
        <w:rPr>
          <w:rFonts w:cs="Tahoma"/>
          <w:sz w:val="24"/>
          <w:szCs w:val="24"/>
        </w:rPr>
        <w:t xml:space="preserve">Disadvantages of Tourism in </w:t>
      </w:r>
      <w:smartTag w:uri="urn:schemas-microsoft-com:office:smarttags" w:element="place">
        <w:r w:rsidRPr="0020388C">
          <w:rPr>
            <w:rFonts w:cs="Tahoma"/>
            <w:sz w:val="24"/>
            <w:szCs w:val="24"/>
          </w:rPr>
          <w:t>Menorca</w:t>
        </w:r>
      </w:smartTag>
    </w:p>
    <w:tbl>
      <w:tblPr>
        <w:tblW w:w="5000" w:type="pct"/>
        <w:tblCellSpacing w:w="0" w:type="dxa"/>
        <w:tblCellMar>
          <w:left w:w="0" w:type="dxa"/>
          <w:right w:w="0" w:type="dxa"/>
        </w:tblCellMar>
        <w:tblLook w:val="0000"/>
      </w:tblPr>
      <w:tblGrid>
        <w:gridCol w:w="6"/>
        <w:gridCol w:w="9354"/>
      </w:tblGrid>
      <w:tr w:rsidR="009E3DFB" w:rsidRPr="0020388C" w:rsidTr="004B6E08">
        <w:trPr>
          <w:tblCellSpacing w:w="0" w:type="dxa"/>
        </w:trPr>
        <w:tc>
          <w:tcPr>
            <w:tcW w:w="630" w:type="dxa"/>
          </w:tcPr>
          <w:p w:rsidR="009E3DFB" w:rsidRPr="0020388C" w:rsidRDefault="009E3DFB" w:rsidP="009E3DFB">
            <w:pPr>
              <w:numPr>
                <w:ilvl w:val="0"/>
                <w:numId w:val="3"/>
              </w:numPr>
              <w:spacing w:after="0" w:line="240" w:lineRule="auto"/>
              <w:rPr>
                <w:rFonts w:cs="Tahoma"/>
                <w:sz w:val="24"/>
                <w:szCs w:val="24"/>
              </w:rPr>
            </w:pPr>
          </w:p>
        </w:tc>
        <w:tc>
          <w:tcPr>
            <w:tcW w:w="5000" w:type="pct"/>
          </w:tcPr>
          <w:p w:rsidR="009E3DFB" w:rsidRPr="0020388C" w:rsidRDefault="009E3DFB" w:rsidP="009E3DFB">
            <w:pPr>
              <w:numPr>
                <w:ilvl w:val="0"/>
                <w:numId w:val="3"/>
              </w:numPr>
              <w:spacing w:after="0" w:line="240" w:lineRule="auto"/>
              <w:rPr>
                <w:rFonts w:cs="Tahoma"/>
                <w:sz w:val="24"/>
                <w:szCs w:val="24"/>
              </w:rPr>
            </w:pPr>
            <w:r w:rsidRPr="0020388C">
              <w:rPr>
                <w:rFonts w:cs="Tahoma"/>
                <w:sz w:val="24"/>
                <w:szCs w:val="24"/>
              </w:rPr>
              <w:t>Shortage of all year employment (tourism is seasonal - in winter months the number of tourists decrease)</w:t>
            </w:r>
          </w:p>
        </w:tc>
      </w:tr>
      <w:tr w:rsidR="009E3DFB" w:rsidRPr="0020388C" w:rsidTr="004B6E08">
        <w:trPr>
          <w:tblCellSpacing w:w="0" w:type="dxa"/>
        </w:trPr>
        <w:tc>
          <w:tcPr>
            <w:tcW w:w="630" w:type="dxa"/>
          </w:tcPr>
          <w:p w:rsidR="009E3DFB" w:rsidRPr="0020388C" w:rsidRDefault="009E3DFB" w:rsidP="009E3DFB">
            <w:pPr>
              <w:numPr>
                <w:ilvl w:val="0"/>
                <w:numId w:val="3"/>
              </w:numPr>
              <w:spacing w:after="0" w:line="240" w:lineRule="auto"/>
              <w:rPr>
                <w:rFonts w:cs="Tahoma"/>
                <w:sz w:val="24"/>
                <w:szCs w:val="24"/>
              </w:rPr>
            </w:pPr>
          </w:p>
        </w:tc>
        <w:tc>
          <w:tcPr>
            <w:tcW w:w="5000" w:type="pct"/>
          </w:tcPr>
          <w:p w:rsidR="009E3DFB" w:rsidRPr="0020388C" w:rsidRDefault="009E3DFB" w:rsidP="009E3DFB">
            <w:pPr>
              <w:numPr>
                <w:ilvl w:val="0"/>
                <w:numId w:val="3"/>
              </w:numPr>
              <w:spacing w:after="0" w:line="240" w:lineRule="auto"/>
              <w:rPr>
                <w:rFonts w:cs="Tahoma"/>
                <w:sz w:val="24"/>
                <w:szCs w:val="24"/>
              </w:rPr>
            </w:pPr>
            <w:r w:rsidRPr="0020388C">
              <w:rPr>
                <w:rFonts w:cs="Tahoma"/>
                <w:sz w:val="24"/>
                <w:szCs w:val="24"/>
              </w:rPr>
              <w:t xml:space="preserve">There have been changes in the local way of life due to the demands of tourists and also the increase in foreigners living in </w:t>
            </w:r>
            <w:smartTag w:uri="urn:schemas-microsoft-com:office:smarttags" w:element="place">
              <w:r w:rsidRPr="0020388C">
                <w:rPr>
                  <w:rFonts w:cs="Tahoma"/>
                  <w:sz w:val="24"/>
                  <w:szCs w:val="24"/>
                </w:rPr>
                <w:t>Menorca</w:t>
              </w:r>
            </w:smartTag>
            <w:r w:rsidRPr="0020388C">
              <w:rPr>
                <w:rFonts w:cs="Tahoma"/>
                <w:sz w:val="24"/>
                <w:szCs w:val="24"/>
              </w:rPr>
              <w:t xml:space="preserve"> which has become a popular retirement destination</w:t>
            </w:r>
          </w:p>
        </w:tc>
      </w:tr>
      <w:tr w:rsidR="009E3DFB" w:rsidRPr="0020388C" w:rsidTr="004B6E08">
        <w:trPr>
          <w:tblCellSpacing w:w="0" w:type="dxa"/>
        </w:trPr>
        <w:tc>
          <w:tcPr>
            <w:tcW w:w="630" w:type="dxa"/>
          </w:tcPr>
          <w:p w:rsidR="009E3DFB" w:rsidRPr="0020388C" w:rsidRDefault="009E3DFB" w:rsidP="009E3DFB">
            <w:pPr>
              <w:numPr>
                <w:ilvl w:val="0"/>
                <w:numId w:val="3"/>
              </w:numPr>
              <w:spacing w:after="0" w:line="240" w:lineRule="auto"/>
              <w:rPr>
                <w:rFonts w:cs="Tahoma"/>
                <w:sz w:val="24"/>
                <w:szCs w:val="24"/>
              </w:rPr>
            </w:pPr>
          </w:p>
        </w:tc>
        <w:tc>
          <w:tcPr>
            <w:tcW w:w="5000" w:type="pct"/>
          </w:tcPr>
          <w:p w:rsidR="009E3DFB" w:rsidRPr="0020388C" w:rsidRDefault="009E3DFB" w:rsidP="009E3DFB">
            <w:pPr>
              <w:numPr>
                <w:ilvl w:val="0"/>
                <w:numId w:val="3"/>
              </w:numPr>
              <w:spacing w:after="0" w:line="240" w:lineRule="auto"/>
              <w:rPr>
                <w:rFonts w:cs="Tahoma"/>
                <w:sz w:val="24"/>
                <w:szCs w:val="24"/>
              </w:rPr>
            </w:pPr>
            <w:r w:rsidRPr="0020388C">
              <w:rPr>
                <w:rFonts w:cs="Tahoma"/>
                <w:sz w:val="24"/>
                <w:szCs w:val="24"/>
              </w:rPr>
              <w:t>Some of the early hotels bought in the area were not sensitively designed to fit in with the environment and are seen as eyesores</w:t>
            </w:r>
          </w:p>
        </w:tc>
      </w:tr>
      <w:tr w:rsidR="009E3DFB" w:rsidRPr="0020388C" w:rsidTr="004B6E08">
        <w:trPr>
          <w:tblCellSpacing w:w="0" w:type="dxa"/>
        </w:trPr>
        <w:tc>
          <w:tcPr>
            <w:tcW w:w="630" w:type="dxa"/>
          </w:tcPr>
          <w:p w:rsidR="009E3DFB" w:rsidRPr="0020388C" w:rsidRDefault="009E3DFB" w:rsidP="009E3DFB">
            <w:pPr>
              <w:numPr>
                <w:ilvl w:val="0"/>
                <w:numId w:val="3"/>
              </w:numPr>
              <w:spacing w:after="0" w:line="240" w:lineRule="auto"/>
              <w:rPr>
                <w:rFonts w:cs="Tahoma"/>
                <w:sz w:val="24"/>
                <w:szCs w:val="24"/>
              </w:rPr>
            </w:pPr>
          </w:p>
        </w:tc>
        <w:tc>
          <w:tcPr>
            <w:tcW w:w="5000" w:type="pct"/>
          </w:tcPr>
          <w:p w:rsidR="009E3DFB" w:rsidRPr="0020388C" w:rsidRDefault="009E3DFB" w:rsidP="009E3DFB">
            <w:pPr>
              <w:numPr>
                <w:ilvl w:val="0"/>
                <w:numId w:val="3"/>
              </w:numPr>
              <w:spacing w:after="0" w:line="240" w:lineRule="auto"/>
              <w:rPr>
                <w:rFonts w:cs="Tahoma"/>
                <w:sz w:val="24"/>
                <w:szCs w:val="24"/>
              </w:rPr>
            </w:pPr>
            <w:r w:rsidRPr="0020388C">
              <w:rPr>
                <w:rFonts w:cs="Tahoma"/>
                <w:sz w:val="24"/>
                <w:szCs w:val="24"/>
              </w:rPr>
              <w:t>There has been some "erosion" of local culture, as it has changed to meet the demands of tourism - in particular a threat to the local language and local traditions.</w:t>
            </w:r>
          </w:p>
        </w:tc>
      </w:tr>
      <w:tr w:rsidR="009E3DFB" w:rsidRPr="0020388C" w:rsidTr="004B6E08">
        <w:trPr>
          <w:tblCellSpacing w:w="0" w:type="dxa"/>
        </w:trPr>
        <w:tc>
          <w:tcPr>
            <w:tcW w:w="630" w:type="dxa"/>
          </w:tcPr>
          <w:p w:rsidR="009E3DFB" w:rsidRPr="0020388C" w:rsidRDefault="009E3DFB" w:rsidP="009E3DFB">
            <w:pPr>
              <w:numPr>
                <w:ilvl w:val="0"/>
                <w:numId w:val="3"/>
              </w:numPr>
              <w:spacing w:after="0" w:line="240" w:lineRule="auto"/>
              <w:rPr>
                <w:rFonts w:cs="Tahoma"/>
                <w:sz w:val="24"/>
                <w:szCs w:val="24"/>
              </w:rPr>
            </w:pPr>
          </w:p>
        </w:tc>
        <w:tc>
          <w:tcPr>
            <w:tcW w:w="5000" w:type="pct"/>
          </w:tcPr>
          <w:p w:rsidR="009E3DFB" w:rsidRPr="0020388C" w:rsidRDefault="009E3DFB" w:rsidP="009E3DFB">
            <w:pPr>
              <w:numPr>
                <w:ilvl w:val="0"/>
                <w:numId w:val="3"/>
              </w:numPr>
              <w:spacing w:after="0" w:line="240" w:lineRule="auto"/>
              <w:rPr>
                <w:rFonts w:cs="Tahoma"/>
                <w:sz w:val="24"/>
                <w:szCs w:val="24"/>
              </w:rPr>
            </w:pPr>
            <w:r w:rsidRPr="0020388C">
              <w:rPr>
                <w:rFonts w:cs="Tahoma"/>
                <w:sz w:val="24"/>
                <w:szCs w:val="24"/>
              </w:rPr>
              <w:t>With an increasing number of villas and property being bought as second homes / rent-outs for tourists there has been some resentment by locals.</w:t>
            </w:r>
          </w:p>
        </w:tc>
      </w:tr>
    </w:tbl>
    <w:p w:rsidR="009E3DFB" w:rsidRPr="0020388C" w:rsidRDefault="009E3DFB" w:rsidP="009E3DFB">
      <w:pPr>
        <w:spacing w:before="100" w:beforeAutospacing="1" w:after="100" w:afterAutospacing="1"/>
        <w:rPr>
          <w:rFonts w:cs="Tahoma"/>
          <w:sz w:val="24"/>
          <w:szCs w:val="24"/>
        </w:rPr>
      </w:pPr>
      <w:r w:rsidRPr="0020388C">
        <w:rPr>
          <w:rFonts w:cs="Tahoma"/>
          <w:sz w:val="24"/>
          <w:szCs w:val="24"/>
        </w:rPr>
        <w:lastRenderedPageBreak/>
        <w:t xml:space="preserve">Working towards sustainable tourism in </w:t>
      </w:r>
      <w:smartTag w:uri="urn:schemas-microsoft-com:office:smarttags" w:element="place">
        <w:r w:rsidRPr="0020388C">
          <w:rPr>
            <w:rFonts w:cs="Tahoma"/>
            <w:sz w:val="24"/>
            <w:szCs w:val="24"/>
          </w:rPr>
          <w:t>Menorca</w:t>
        </w:r>
      </w:smartTag>
    </w:p>
    <w:tbl>
      <w:tblPr>
        <w:tblW w:w="5000" w:type="pct"/>
        <w:tblCellSpacing w:w="0" w:type="dxa"/>
        <w:tblCellMar>
          <w:left w:w="0" w:type="dxa"/>
          <w:right w:w="0" w:type="dxa"/>
        </w:tblCellMar>
        <w:tblLook w:val="0000"/>
      </w:tblPr>
      <w:tblGrid>
        <w:gridCol w:w="6"/>
        <w:gridCol w:w="9354"/>
      </w:tblGrid>
      <w:tr w:rsidR="009E3DFB" w:rsidRPr="0020388C" w:rsidTr="004B6E08">
        <w:trPr>
          <w:tblCellSpacing w:w="0" w:type="dxa"/>
        </w:trPr>
        <w:tc>
          <w:tcPr>
            <w:tcW w:w="630" w:type="dxa"/>
          </w:tcPr>
          <w:p w:rsidR="009E3DFB" w:rsidRPr="0020388C" w:rsidRDefault="009E3DFB" w:rsidP="009E3DFB">
            <w:pPr>
              <w:numPr>
                <w:ilvl w:val="0"/>
                <w:numId w:val="4"/>
              </w:numPr>
              <w:spacing w:after="0" w:line="240" w:lineRule="auto"/>
              <w:rPr>
                <w:rFonts w:cs="Tahoma"/>
                <w:sz w:val="24"/>
                <w:szCs w:val="24"/>
              </w:rPr>
            </w:pPr>
          </w:p>
        </w:tc>
        <w:tc>
          <w:tcPr>
            <w:tcW w:w="5000" w:type="pct"/>
          </w:tcPr>
          <w:p w:rsidR="009E3DFB" w:rsidRPr="0020388C" w:rsidRDefault="009E3DFB" w:rsidP="009E3DFB">
            <w:pPr>
              <w:numPr>
                <w:ilvl w:val="0"/>
                <w:numId w:val="4"/>
              </w:numPr>
              <w:spacing w:after="0" w:line="240" w:lineRule="auto"/>
              <w:rPr>
                <w:rFonts w:cs="Tahoma"/>
                <w:sz w:val="24"/>
                <w:szCs w:val="24"/>
              </w:rPr>
            </w:pPr>
            <w:r w:rsidRPr="0020388C">
              <w:rPr>
                <w:rFonts w:cs="Tahoma"/>
                <w:sz w:val="24"/>
                <w:szCs w:val="24"/>
              </w:rPr>
              <w:t>Restrictions on development - undeveloped areas remain undeveloped and planning permission has been tightened – there is a height restriction of 2 storeys on hotels within 250km of the coast;</w:t>
            </w:r>
          </w:p>
        </w:tc>
      </w:tr>
      <w:tr w:rsidR="009E3DFB" w:rsidRPr="0020388C" w:rsidTr="004B6E08">
        <w:trPr>
          <w:tblCellSpacing w:w="0" w:type="dxa"/>
        </w:trPr>
        <w:tc>
          <w:tcPr>
            <w:tcW w:w="630" w:type="dxa"/>
          </w:tcPr>
          <w:p w:rsidR="009E3DFB" w:rsidRPr="0020388C" w:rsidRDefault="009E3DFB" w:rsidP="009E3DFB">
            <w:pPr>
              <w:numPr>
                <w:ilvl w:val="0"/>
                <w:numId w:val="4"/>
              </w:numPr>
              <w:spacing w:after="0" w:line="240" w:lineRule="auto"/>
              <w:rPr>
                <w:rFonts w:cs="Tahoma"/>
                <w:sz w:val="24"/>
                <w:szCs w:val="24"/>
              </w:rPr>
            </w:pPr>
          </w:p>
        </w:tc>
        <w:tc>
          <w:tcPr>
            <w:tcW w:w="5000" w:type="pct"/>
          </w:tcPr>
          <w:p w:rsidR="009E3DFB" w:rsidRPr="0020388C" w:rsidRDefault="009E3DFB" w:rsidP="009E3DFB">
            <w:pPr>
              <w:numPr>
                <w:ilvl w:val="0"/>
                <w:numId w:val="4"/>
              </w:numPr>
              <w:spacing w:after="0" w:line="240" w:lineRule="auto"/>
              <w:rPr>
                <w:rFonts w:cs="Tahoma"/>
                <w:sz w:val="24"/>
                <w:szCs w:val="24"/>
              </w:rPr>
            </w:pPr>
            <w:r w:rsidRPr="0020388C">
              <w:rPr>
                <w:rFonts w:cs="Tahoma"/>
                <w:sz w:val="24"/>
                <w:szCs w:val="24"/>
              </w:rPr>
              <w:t>The government has sought to preserve the traditional language by ensuring all signs are in the local language and by restricting the use of other languages in the advertising of tourist facilities. </w:t>
            </w:r>
          </w:p>
        </w:tc>
      </w:tr>
      <w:tr w:rsidR="009E3DFB" w:rsidRPr="0020388C" w:rsidTr="004B6E08">
        <w:trPr>
          <w:tblCellSpacing w:w="0" w:type="dxa"/>
        </w:trPr>
        <w:tc>
          <w:tcPr>
            <w:tcW w:w="630" w:type="dxa"/>
          </w:tcPr>
          <w:p w:rsidR="009E3DFB" w:rsidRPr="0020388C" w:rsidRDefault="009E3DFB" w:rsidP="009E3DFB">
            <w:pPr>
              <w:numPr>
                <w:ilvl w:val="0"/>
                <w:numId w:val="4"/>
              </w:numPr>
              <w:spacing w:after="0" w:line="240" w:lineRule="auto"/>
              <w:rPr>
                <w:rFonts w:cs="Tahoma"/>
                <w:sz w:val="24"/>
                <w:szCs w:val="24"/>
              </w:rPr>
            </w:pPr>
          </w:p>
        </w:tc>
        <w:tc>
          <w:tcPr>
            <w:tcW w:w="5000" w:type="pct"/>
          </w:tcPr>
          <w:p w:rsidR="009E3DFB" w:rsidRPr="0020388C" w:rsidRDefault="009E3DFB" w:rsidP="009E3DFB">
            <w:pPr>
              <w:numPr>
                <w:ilvl w:val="0"/>
                <w:numId w:val="4"/>
              </w:numPr>
              <w:spacing w:after="0" w:line="240" w:lineRule="auto"/>
              <w:rPr>
                <w:rFonts w:cs="Tahoma"/>
                <w:sz w:val="24"/>
                <w:szCs w:val="24"/>
              </w:rPr>
            </w:pPr>
            <w:r w:rsidRPr="0020388C">
              <w:rPr>
                <w:rFonts w:cs="Tahoma"/>
                <w:sz w:val="24"/>
                <w:szCs w:val="24"/>
              </w:rPr>
              <w:t>The island has been declared a Biosphere Reserve by the UN - it landscape has significant scenic value and it has been recognised that the diversity of landscape is under threat and that some plant and animal species that can only be found in Menorca are in danger of extinction.</w:t>
            </w:r>
          </w:p>
        </w:tc>
      </w:tr>
      <w:tr w:rsidR="009E3DFB" w:rsidRPr="0020388C" w:rsidTr="004B6E08">
        <w:trPr>
          <w:trHeight w:val="8455"/>
          <w:tblCellSpacing w:w="0" w:type="dxa"/>
        </w:trPr>
        <w:tc>
          <w:tcPr>
            <w:tcW w:w="630" w:type="dxa"/>
          </w:tcPr>
          <w:p w:rsidR="009E3DFB" w:rsidRPr="0020388C" w:rsidRDefault="009E3DFB" w:rsidP="009E3DFB">
            <w:pPr>
              <w:numPr>
                <w:ilvl w:val="0"/>
                <w:numId w:val="4"/>
              </w:numPr>
              <w:spacing w:after="0" w:line="240" w:lineRule="auto"/>
              <w:rPr>
                <w:rFonts w:cs="Tahoma"/>
                <w:sz w:val="24"/>
                <w:szCs w:val="24"/>
              </w:rPr>
            </w:pPr>
          </w:p>
        </w:tc>
        <w:tc>
          <w:tcPr>
            <w:tcW w:w="5000" w:type="pct"/>
          </w:tcPr>
          <w:p w:rsidR="009E3DFB" w:rsidRPr="0020388C" w:rsidRDefault="009E3DFB" w:rsidP="004B6E08">
            <w:pPr>
              <w:spacing w:before="100" w:beforeAutospacing="1" w:after="100" w:afterAutospacing="1"/>
              <w:rPr>
                <w:rFonts w:cs="Tahoma"/>
                <w:sz w:val="24"/>
                <w:szCs w:val="24"/>
              </w:rPr>
            </w:pPr>
          </w:p>
        </w:tc>
      </w:tr>
    </w:tbl>
    <w:p w:rsidR="000B3E4F" w:rsidRDefault="000B3E4F"/>
    <w:sectPr w:rsidR="000B3E4F"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149"/>
    <w:multiLevelType w:val="hybridMultilevel"/>
    <w:tmpl w:val="819C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063D8"/>
    <w:multiLevelType w:val="hybridMultilevel"/>
    <w:tmpl w:val="3800D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03ACE"/>
    <w:multiLevelType w:val="hybridMultilevel"/>
    <w:tmpl w:val="75863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630A32"/>
    <w:multiLevelType w:val="hybridMultilevel"/>
    <w:tmpl w:val="BABEA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E6165"/>
    <w:multiLevelType w:val="hybridMultilevel"/>
    <w:tmpl w:val="3A8C8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93A26"/>
    <w:multiLevelType w:val="hybridMultilevel"/>
    <w:tmpl w:val="17B8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CD581A"/>
    <w:multiLevelType w:val="hybridMultilevel"/>
    <w:tmpl w:val="359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DFB"/>
    <w:rsid w:val="00035D75"/>
    <w:rsid w:val="00096184"/>
    <w:rsid w:val="000B3E4F"/>
    <w:rsid w:val="000B5D58"/>
    <w:rsid w:val="000F3890"/>
    <w:rsid w:val="00124AD3"/>
    <w:rsid w:val="00173F2E"/>
    <w:rsid w:val="002D4A64"/>
    <w:rsid w:val="00302D28"/>
    <w:rsid w:val="00336154"/>
    <w:rsid w:val="004B64F4"/>
    <w:rsid w:val="004E3F9B"/>
    <w:rsid w:val="005450CC"/>
    <w:rsid w:val="005A08A2"/>
    <w:rsid w:val="005A3A0B"/>
    <w:rsid w:val="005B3971"/>
    <w:rsid w:val="00602009"/>
    <w:rsid w:val="00610FA7"/>
    <w:rsid w:val="006A7381"/>
    <w:rsid w:val="006B6EC4"/>
    <w:rsid w:val="006F7550"/>
    <w:rsid w:val="00715AAE"/>
    <w:rsid w:val="00731A3E"/>
    <w:rsid w:val="0076005D"/>
    <w:rsid w:val="00781D2D"/>
    <w:rsid w:val="008542F7"/>
    <w:rsid w:val="00881CDD"/>
    <w:rsid w:val="008A42CC"/>
    <w:rsid w:val="00920A22"/>
    <w:rsid w:val="009A7FCF"/>
    <w:rsid w:val="009E3DFB"/>
    <w:rsid w:val="00A3164F"/>
    <w:rsid w:val="00A731F9"/>
    <w:rsid w:val="00A816AD"/>
    <w:rsid w:val="00AE1559"/>
    <w:rsid w:val="00B442C8"/>
    <w:rsid w:val="00C81457"/>
    <w:rsid w:val="00CA02A4"/>
    <w:rsid w:val="00CA1D6D"/>
    <w:rsid w:val="00CA7EC0"/>
    <w:rsid w:val="00CD5C97"/>
    <w:rsid w:val="00D92878"/>
    <w:rsid w:val="00E0117C"/>
    <w:rsid w:val="00E478B1"/>
    <w:rsid w:val="00E80EE9"/>
    <w:rsid w:val="00E96422"/>
    <w:rsid w:val="00EB276E"/>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F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2011-05-17T21:56:00Z</dcterms:created>
  <dcterms:modified xsi:type="dcterms:W3CDTF">2011-05-17T21:58:00Z</dcterms:modified>
</cp:coreProperties>
</file>