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C7B" w:rsidRDefault="00596C7B" w:rsidP="00596C7B"/>
    <w:p w:rsidR="00596C7B" w:rsidRDefault="00596C7B" w:rsidP="00596C7B">
      <w:pPr>
        <w:jc w:val="center"/>
        <w:rPr>
          <w:sz w:val="24"/>
          <w:szCs w:val="24"/>
          <w:u w:val="single"/>
        </w:rPr>
      </w:pPr>
      <w:r>
        <w:rPr>
          <w:noProof/>
          <w:lang w:val="en-US"/>
        </w:rPr>
        <w:drawing>
          <wp:anchor distT="0" distB="0" distL="114300" distR="114300" simplePos="0" relativeHeight="251665408" behindDoc="1" locked="0" layoutInCell="1" allowOverlap="1">
            <wp:simplePos x="0" y="0"/>
            <wp:positionH relativeFrom="column">
              <wp:posOffset>838200</wp:posOffset>
            </wp:positionH>
            <wp:positionV relativeFrom="paragraph">
              <wp:posOffset>342900</wp:posOffset>
            </wp:positionV>
            <wp:extent cx="2190750" cy="2438400"/>
            <wp:effectExtent l="19050" t="0" r="0" b="0"/>
            <wp:wrapTight wrapText="bothSides">
              <wp:wrapPolygon edited="0">
                <wp:start x="-188" y="0"/>
                <wp:lineTo x="-188" y="21431"/>
                <wp:lineTo x="21600" y="21431"/>
                <wp:lineTo x="21600" y="0"/>
                <wp:lineTo x="-188"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srcRect r="48767"/>
                    <a:stretch>
                      <a:fillRect/>
                    </a:stretch>
                  </pic:blipFill>
                  <pic:spPr bwMode="auto">
                    <a:xfrm>
                      <a:off x="0" y="0"/>
                      <a:ext cx="2190750" cy="2438400"/>
                    </a:xfrm>
                    <a:prstGeom prst="rect">
                      <a:avLst/>
                    </a:prstGeom>
                    <a:noFill/>
                    <a:ln w="9525">
                      <a:noFill/>
                      <a:miter lim="800000"/>
                      <a:headEnd/>
                      <a:tailEnd/>
                    </a:ln>
                  </pic:spPr>
                </pic:pic>
              </a:graphicData>
            </a:graphic>
          </wp:anchor>
        </w:drawing>
      </w:r>
      <w:r>
        <w:rPr>
          <w:sz w:val="24"/>
          <w:szCs w:val="24"/>
          <w:u w:val="single"/>
        </w:rPr>
        <w:t xml:space="preserve">Case Study: </w:t>
      </w:r>
      <w:smartTag w:uri="urn:schemas-microsoft-com:office:smarttags" w:element="place">
        <w:smartTag w:uri="urn:schemas-microsoft-com:office:smarttags" w:element="City">
          <w:r>
            <w:rPr>
              <w:sz w:val="24"/>
              <w:szCs w:val="24"/>
              <w:u w:val="single"/>
            </w:rPr>
            <w:t>Swansea</w:t>
          </w:r>
        </w:smartTag>
      </w:smartTag>
      <w:r>
        <w:rPr>
          <w:sz w:val="24"/>
          <w:szCs w:val="24"/>
          <w:u w:val="single"/>
        </w:rPr>
        <w:t xml:space="preserve"> (CBD, Inner Zone and Suburbs)</w:t>
      </w:r>
    </w:p>
    <w:p w:rsidR="00596C7B" w:rsidRDefault="00596C7B" w:rsidP="00596C7B">
      <w:pPr>
        <w:jc w:val="center"/>
        <w:rPr>
          <w:sz w:val="24"/>
          <w:szCs w:val="24"/>
          <w:u w:val="single"/>
        </w:rPr>
      </w:pPr>
      <w:r>
        <w:rPr>
          <w:noProof/>
          <w:sz w:val="24"/>
          <w:szCs w:val="24"/>
          <w:lang w:val="en-US"/>
        </w:rPr>
        <w:pict>
          <v:shapetype id="_x0000_t32" coordsize="21600,21600" o:spt="32" o:oned="t" path="m,l21600,21600e" filled="f">
            <v:path arrowok="t" fillok="f" o:connecttype="none"/>
            <o:lock v:ext="edit" shapetype="t"/>
          </v:shapetype>
          <v:shape id="_x0000_s1032" type="#_x0000_t32" style="position:absolute;left:0;text-align:left;margin-left:154.5pt;margin-top:15.15pt;width:151.05pt;height:66pt;flip:x;z-index:251666432" o:connectortype="straight" strokecolor="#136fdf">
            <v:stroke endarrow="block"/>
          </v:shape>
        </w:pict>
      </w:r>
      <w:r>
        <w:rPr>
          <w:noProof/>
          <w:sz w:val="24"/>
          <w:szCs w:val="24"/>
          <w:lang w:val="en-US"/>
        </w:rPr>
        <w:pict>
          <v:shapetype id="_x0000_t202" coordsize="21600,21600" o:spt="202" path="m,l,21600r21600,l21600,xe">
            <v:stroke joinstyle="miter"/>
            <v:path gradientshapeok="t" o:connecttype="rect"/>
          </v:shapetype>
          <v:shape id="_x0000_s1027" type="#_x0000_t202" style="position:absolute;left:0;text-align:left;margin-left:303.3pt;margin-top:26.4pt;width:142.65pt;height:54.75pt;z-index:251661312;mso-width-relative:margin;mso-height-relative:margin" stroked="f">
            <v:textbox>
              <w:txbxContent>
                <w:p w:rsidR="00596C7B" w:rsidRPr="00B9608C" w:rsidRDefault="00596C7B" w:rsidP="00596C7B">
                  <w:pPr>
                    <w:rPr>
                      <w:color w:val="FF0000"/>
                      <w:sz w:val="28"/>
                    </w:rPr>
                  </w:pPr>
                  <w:r w:rsidRPr="00B9608C">
                    <w:rPr>
                      <w:color w:val="FF0000"/>
                      <w:sz w:val="28"/>
                    </w:rPr>
                    <w:t>Factories/Industry (transitional)</w:t>
                  </w:r>
                </w:p>
              </w:txbxContent>
            </v:textbox>
          </v:shape>
        </w:pict>
      </w:r>
      <w:r w:rsidRPr="00B05980">
        <w:rPr>
          <w:noProof/>
          <w:sz w:val="24"/>
          <w:szCs w:val="24"/>
          <w:lang w:eastAsia="zh-TW"/>
        </w:rPr>
        <w:pict>
          <v:shape id="_x0000_s1026" type="#_x0000_t202" style="position:absolute;left:0;text-align:left;margin-left:303.3pt;margin-top:1.65pt;width:52.95pt;height:36.85pt;z-index:251660288;mso-height-percent:200;mso-height-percent:200;mso-width-relative:margin;mso-height-relative:margin" stroked="f">
            <v:textbox style="mso-fit-shape-to-text:t">
              <w:txbxContent>
                <w:p w:rsidR="00596C7B" w:rsidRPr="00B9608C" w:rsidRDefault="00596C7B" w:rsidP="00596C7B">
                  <w:pPr>
                    <w:rPr>
                      <w:color w:val="136FDF"/>
                      <w:sz w:val="28"/>
                    </w:rPr>
                  </w:pPr>
                  <w:r w:rsidRPr="00B9608C">
                    <w:rPr>
                      <w:color w:val="136FDF"/>
                      <w:sz w:val="28"/>
                    </w:rPr>
                    <w:t>CBD</w:t>
                  </w:r>
                </w:p>
              </w:txbxContent>
            </v:textbox>
          </v:shape>
        </w:pict>
      </w:r>
    </w:p>
    <w:p w:rsidR="00596C7B" w:rsidRDefault="00596C7B" w:rsidP="00596C7B">
      <w:pPr>
        <w:rPr>
          <w:sz w:val="24"/>
          <w:szCs w:val="24"/>
        </w:rPr>
      </w:pPr>
      <w:r>
        <w:rPr>
          <w:noProof/>
          <w:sz w:val="24"/>
          <w:szCs w:val="24"/>
          <w:lang w:val="en-US"/>
        </w:rPr>
        <w:pict>
          <v:shape id="_x0000_s1033" type="#_x0000_t32" style="position:absolute;margin-left:179.25pt;margin-top:25.05pt;width:126.3pt;height:29.25pt;flip:x;z-index:251667456" o:connectortype="straight" strokecolor="red">
            <v:stroke endarrow="block"/>
          </v:shape>
        </w:pict>
      </w:r>
    </w:p>
    <w:p w:rsidR="00596C7B" w:rsidRDefault="00596C7B" w:rsidP="00596C7B">
      <w:pPr>
        <w:rPr>
          <w:sz w:val="24"/>
          <w:szCs w:val="24"/>
        </w:rPr>
      </w:pPr>
      <w:r>
        <w:rPr>
          <w:noProof/>
          <w:sz w:val="24"/>
          <w:szCs w:val="24"/>
          <w:lang w:val="en-US"/>
        </w:rPr>
        <w:pict>
          <v:shape id="_x0000_s1028" type="#_x0000_t202" style="position:absolute;margin-left:305.55pt;margin-top:19.95pt;width:94.65pt;height:36pt;z-index:251662336;mso-width-relative:margin;mso-height-relative:margin" stroked="f">
            <v:textbox style="mso-next-textbox:#_x0000_s1028">
              <w:txbxContent>
                <w:p w:rsidR="00596C7B" w:rsidRPr="00B9608C" w:rsidRDefault="00596C7B" w:rsidP="00596C7B">
                  <w:pPr>
                    <w:rPr>
                      <w:color w:val="66FF33"/>
                      <w:sz w:val="28"/>
                    </w:rPr>
                  </w:pPr>
                  <w:r w:rsidRPr="00B9608C">
                    <w:rPr>
                      <w:color w:val="66FF33"/>
                      <w:sz w:val="28"/>
                    </w:rPr>
                    <w:t>Inner Zone</w:t>
                  </w:r>
                </w:p>
              </w:txbxContent>
            </v:textbox>
          </v:shape>
        </w:pict>
      </w:r>
    </w:p>
    <w:p w:rsidR="00596C7B" w:rsidRDefault="00596C7B" w:rsidP="00596C7B">
      <w:pPr>
        <w:rPr>
          <w:sz w:val="24"/>
          <w:szCs w:val="24"/>
        </w:rPr>
      </w:pPr>
      <w:r>
        <w:rPr>
          <w:noProof/>
          <w:sz w:val="24"/>
          <w:szCs w:val="24"/>
          <w:lang w:val="en-US"/>
        </w:rPr>
        <w:pict>
          <v:shape id="_x0000_s1034" type="#_x0000_t32" style="position:absolute;margin-left:195pt;margin-top:6.6pt;width:114.75pt;height:6pt;flip:x;z-index:251668480" o:connectortype="straight" strokecolor="#6f3">
            <v:stroke endarrow="block"/>
          </v:shape>
        </w:pict>
      </w:r>
      <w:r>
        <w:rPr>
          <w:noProof/>
          <w:sz w:val="24"/>
          <w:szCs w:val="24"/>
          <w:lang w:val="en-US"/>
        </w:rPr>
        <w:pict>
          <v:shape id="_x0000_s1029" type="#_x0000_t202" style="position:absolute;margin-left:303.3pt;margin-top:20.1pt;width:123.9pt;height:54pt;z-index:251663360;mso-width-relative:margin;mso-height-relative:margin" stroked="f">
            <v:textbox style="mso-next-textbox:#_x0000_s1029">
              <w:txbxContent>
                <w:p w:rsidR="00596C7B" w:rsidRPr="00B9608C" w:rsidRDefault="00596C7B" w:rsidP="00596C7B">
                  <w:pPr>
                    <w:rPr>
                      <w:color w:val="FF00FF"/>
                      <w:sz w:val="28"/>
                    </w:rPr>
                  </w:pPr>
                  <w:r w:rsidRPr="00B9608C">
                    <w:rPr>
                      <w:color w:val="FF00FF"/>
                      <w:sz w:val="28"/>
                    </w:rPr>
                    <w:t>Medium Class Residential</w:t>
                  </w:r>
                </w:p>
              </w:txbxContent>
            </v:textbox>
          </v:shape>
        </w:pict>
      </w:r>
    </w:p>
    <w:p w:rsidR="00596C7B" w:rsidRDefault="00596C7B" w:rsidP="00596C7B">
      <w:pPr>
        <w:rPr>
          <w:sz w:val="24"/>
          <w:szCs w:val="24"/>
        </w:rPr>
      </w:pPr>
      <w:r>
        <w:rPr>
          <w:noProof/>
          <w:sz w:val="24"/>
          <w:szCs w:val="24"/>
          <w:lang w:val="en-US"/>
        </w:rPr>
        <w:pict>
          <v:shape id="_x0000_s1035" type="#_x0000_t32" style="position:absolute;margin-left:202.5pt;margin-top:18pt;width:103.05pt;height:0;flip:x;z-index:251669504" o:connectortype="straight" strokecolor="fuchsia">
            <v:stroke endarrow="block"/>
          </v:shape>
        </w:pict>
      </w:r>
    </w:p>
    <w:p w:rsidR="00596C7B" w:rsidRDefault="00596C7B" w:rsidP="00596C7B">
      <w:pPr>
        <w:rPr>
          <w:sz w:val="24"/>
          <w:szCs w:val="24"/>
        </w:rPr>
      </w:pPr>
      <w:r>
        <w:rPr>
          <w:noProof/>
          <w:sz w:val="24"/>
          <w:szCs w:val="24"/>
          <w:lang w:val="en-US"/>
        </w:rPr>
        <w:pict>
          <v:shape id="_x0000_s1036" type="#_x0000_t32" style="position:absolute;margin-left:202.5pt;margin-top:12.95pt;width:103.05pt;height:13.5pt;flip:x y;z-index:251670528" o:connectortype="straight" strokecolor="#ffc000">
            <v:stroke endarrow="block"/>
          </v:shape>
        </w:pict>
      </w:r>
      <w:r>
        <w:rPr>
          <w:noProof/>
          <w:sz w:val="24"/>
          <w:szCs w:val="24"/>
          <w:lang w:val="en-US"/>
        </w:rPr>
        <w:pict>
          <v:shape id="_x0000_s1030" type="#_x0000_t202" style="position:absolute;margin-left:303.3pt;margin-top:12.95pt;width:112.65pt;height:41.25pt;z-index:251664384;mso-width-relative:margin;mso-height-relative:margin" stroked="f">
            <v:textbox style="mso-next-textbox:#_x0000_s1030">
              <w:txbxContent>
                <w:p w:rsidR="00596C7B" w:rsidRPr="00B9608C" w:rsidRDefault="00596C7B" w:rsidP="00596C7B">
                  <w:pPr>
                    <w:rPr>
                      <w:color w:val="FFCC00"/>
                      <w:sz w:val="28"/>
                    </w:rPr>
                  </w:pPr>
                  <w:r w:rsidRPr="00B9608C">
                    <w:rPr>
                      <w:color w:val="FFCC00"/>
                      <w:sz w:val="28"/>
                    </w:rPr>
                    <w:t>Outer Suburbs</w:t>
                  </w:r>
                </w:p>
              </w:txbxContent>
            </v:textbox>
          </v:shape>
        </w:pict>
      </w:r>
    </w:p>
    <w:p w:rsidR="00596C7B" w:rsidRDefault="00596C7B" w:rsidP="00596C7B">
      <w:pPr>
        <w:rPr>
          <w:sz w:val="24"/>
          <w:szCs w:val="24"/>
        </w:rPr>
      </w:pPr>
    </w:p>
    <w:p w:rsidR="00596C7B" w:rsidRDefault="00596C7B" w:rsidP="00596C7B">
      <w:pPr>
        <w:rPr>
          <w:sz w:val="24"/>
          <w:szCs w:val="24"/>
        </w:rPr>
      </w:pPr>
    </w:p>
    <w:p w:rsidR="00596C7B" w:rsidRDefault="00596C7B" w:rsidP="00596C7B">
      <w:pPr>
        <w:rPr>
          <w:sz w:val="24"/>
          <w:szCs w:val="24"/>
        </w:rPr>
      </w:pPr>
      <w:smartTag w:uri="urn:schemas-microsoft-com:office:smarttags" w:element="place">
        <w:smartTag w:uri="urn:schemas-microsoft-com:office:smarttags" w:element="City">
          <w:r w:rsidRPr="002872DE">
            <w:rPr>
              <w:sz w:val="24"/>
              <w:szCs w:val="24"/>
            </w:rPr>
            <w:t>Swansea</w:t>
          </w:r>
        </w:smartTag>
      </w:smartTag>
      <w:r w:rsidRPr="002872DE">
        <w:rPr>
          <w:sz w:val="24"/>
          <w:szCs w:val="24"/>
        </w:rPr>
        <w:t>’s CBD (Central Business District)</w:t>
      </w:r>
      <w:r>
        <w:rPr>
          <w:sz w:val="24"/>
          <w:szCs w:val="24"/>
        </w:rPr>
        <w:t>:</w:t>
      </w:r>
    </w:p>
    <w:p w:rsidR="00596C7B" w:rsidRDefault="00596C7B" w:rsidP="00596C7B">
      <w:pPr>
        <w:pStyle w:val="ListParagraph"/>
        <w:numPr>
          <w:ilvl w:val="0"/>
          <w:numId w:val="1"/>
        </w:numPr>
        <w:rPr>
          <w:sz w:val="24"/>
          <w:szCs w:val="24"/>
        </w:rPr>
      </w:pPr>
      <w:r>
        <w:rPr>
          <w:sz w:val="24"/>
          <w:szCs w:val="24"/>
        </w:rPr>
        <w:t>The CBD of Swansea has about 450 different shops including a mix of high-order and low-order goods shops, department stores and small specialist shops.</w:t>
      </w:r>
    </w:p>
    <w:p w:rsidR="00596C7B" w:rsidRDefault="00596C7B" w:rsidP="00596C7B">
      <w:pPr>
        <w:pStyle w:val="ListParagraph"/>
        <w:numPr>
          <w:ilvl w:val="0"/>
          <w:numId w:val="1"/>
        </w:numPr>
        <w:rPr>
          <w:sz w:val="24"/>
          <w:szCs w:val="24"/>
        </w:rPr>
      </w:pPr>
      <w:r>
        <w:rPr>
          <w:sz w:val="24"/>
          <w:szCs w:val="24"/>
        </w:rPr>
        <w:t>Some high-order shops are not available anywhere else within 50 km.</w:t>
      </w:r>
    </w:p>
    <w:p w:rsidR="00596C7B" w:rsidRDefault="00596C7B" w:rsidP="00596C7B">
      <w:pPr>
        <w:pStyle w:val="ListParagraph"/>
        <w:numPr>
          <w:ilvl w:val="0"/>
          <w:numId w:val="1"/>
        </w:numPr>
        <w:rPr>
          <w:sz w:val="24"/>
          <w:szCs w:val="24"/>
        </w:rPr>
      </w:pPr>
      <w:r>
        <w:rPr>
          <w:sz w:val="24"/>
          <w:szCs w:val="24"/>
        </w:rPr>
        <w:t xml:space="preserve">It is the regional centre for the whole of south west </w:t>
      </w:r>
      <w:smartTag w:uri="urn:schemas-microsoft-com:office:smarttags" w:element="place">
        <w:smartTag w:uri="urn:schemas-microsoft-com:office:smarttags" w:element="country-region">
          <w:r>
            <w:rPr>
              <w:sz w:val="24"/>
              <w:szCs w:val="24"/>
            </w:rPr>
            <w:t>Wales</w:t>
          </w:r>
        </w:smartTag>
      </w:smartTag>
      <w:r>
        <w:rPr>
          <w:sz w:val="24"/>
          <w:szCs w:val="24"/>
        </w:rPr>
        <w:t>.</w:t>
      </w:r>
    </w:p>
    <w:p w:rsidR="00596C7B" w:rsidRDefault="00596C7B" w:rsidP="00596C7B">
      <w:pPr>
        <w:pStyle w:val="ListParagraph"/>
        <w:numPr>
          <w:ilvl w:val="0"/>
          <w:numId w:val="1"/>
        </w:numPr>
        <w:rPr>
          <w:sz w:val="24"/>
          <w:szCs w:val="24"/>
        </w:rPr>
      </w:pPr>
      <w:r>
        <w:rPr>
          <w:sz w:val="24"/>
          <w:szCs w:val="24"/>
        </w:rPr>
        <w:t xml:space="preserve">The oldest commercial area is High Street, which runs south from the railway station. </w:t>
      </w:r>
    </w:p>
    <w:p w:rsidR="00596C7B" w:rsidRDefault="00596C7B" w:rsidP="00596C7B">
      <w:pPr>
        <w:pStyle w:val="ListParagraph"/>
        <w:numPr>
          <w:ilvl w:val="0"/>
          <w:numId w:val="1"/>
        </w:numPr>
        <w:rPr>
          <w:sz w:val="24"/>
          <w:szCs w:val="24"/>
        </w:rPr>
      </w:pPr>
      <w:r>
        <w:rPr>
          <w:sz w:val="24"/>
          <w:szCs w:val="24"/>
        </w:rPr>
        <w:t>To the west are the largest shops in the centre which were rebuilt after bombing during the Second World War. Most of the area is now pedestrianised.</w:t>
      </w:r>
    </w:p>
    <w:p w:rsidR="00596C7B" w:rsidRDefault="00596C7B" w:rsidP="00596C7B">
      <w:pPr>
        <w:pStyle w:val="ListParagraph"/>
        <w:numPr>
          <w:ilvl w:val="0"/>
          <w:numId w:val="1"/>
        </w:numPr>
        <w:rPr>
          <w:sz w:val="24"/>
          <w:szCs w:val="24"/>
        </w:rPr>
      </w:pPr>
      <w:r>
        <w:rPr>
          <w:sz w:val="24"/>
          <w:szCs w:val="24"/>
        </w:rPr>
        <w:t>The Quadrant Centre, opened in 1979, is linked to a multi-storey car park.</w:t>
      </w:r>
    </w:p>
    <w:p w:rsidR="00596C7B" w:rsidRDefault="00596C7B" w:rsidP="00596C7B">
      <w:pPr>
        <w:pStyle w:val="ListParagraph"/>
        <w:numPr>
          <w:ilvl w:val="0"/>
          <w:numId w:val="1"/>
        </w:numPr>
        <w:rPr>
          <w:sz w:val="24"/>
          <w:szCs w:val="24"/>
        </w:rPr>
      </w:pPr>
      <w:r>
        <w:rPr>
          <w:sz w:val="24"/>
          <w:szCs w:val="24"/>
        </w:rPr>
        <w:t xml:space="preserve">Four kilometres north of the CBD is </w:t>
      </w:r>
      <w:smartTag w:uri="urn:schemas-microsoft-com:office:smarttags" w:element="place">
        <w:smartTag w:uri="urn:schemas-microsoft-com:office:smarttags" w:element="PlaceName">
          <w:r>
            <w:rPr>
              <w:sz w:val="24"/>
              <w:szCs w:val="24"/>
            </w:rPr>
            <w:t>Llansamlet</w:t>
          </w:r>
        </w:smartTag>
        <w:r>
          <w:rPr>
            <w:sz w:val="24"/>
            <w:szCs w:val="24"/>
          </w:rPr>
          <w:t xml:space="preserve"> </w:t>
        </w:r>
        <w:smartTag w:uri="urn:schemas-microsoft-com:office:smarttags" w:element="PlaceName">
          <w:r>
            <w:rPr>
              <w:sz w:val="24"/>
              <w:szCs w:val="24"/>
            </w:rPr>
            <w:t>Retail</w:t>
          </w:r>
        </w:smartTag>
        <w:r>
          <w:rPr>
            <w:sz w:val="24"/>
            <w:szCs w:val="24"/>
          </w:rPr>
          <w:t xml:space="preserve"> </w:t>
        </w:r>
        <w:smartTag w:uri="urn:schemas-microsoft-com:office:smarttags" w:element="PlaceType">
          <w:r>
            <w:rPr>
              <w:sz w:val="24"/>
              <w:szCs w:val="24"/>
            </w:rPr>
            <w:t>Park</w:t>
          </w:r>
        </w:smartTag>
      </w:smartTag>
      <w:r>
        <w:rPr>
          <w:sz w:val="24"/>
          <w:szCs w:val="24"/>
        </w:rPr>
        <w:t xml:space="preserve"> which has 40 large stores. This part of the </w:t>
      </w:r>
      <w:smartTag w:uri="urn:schemas-microsoft-com:office:smarttags" w:element="place">
        <w:smartTag w:uri="urn:schemas-microsoft-com:office:smarttags" w:element="PlaceName">
          <w:r>
            <w:rPr>
              <w:sz w:val="24"/>
              <w:szCs w:val="24"/>
            </w:rPr>
            <w:t>Lower</w:t>
          </w:r>
        </w:smartTag>
        <w:r>
          <w:rPr>
            <w:sz w:val="24"/>
            <w:szCs w:val="24"/>
          </w:rPr>
          <w:t xml:space="preserve"> </w:t>
        </w:r>
        <w:smartTag w:uri="urn:schemas-microsoft-com:office:smarttags" w:element="PlaceName">
          <w:r>
            <w:rPr>
              <w:sz w:val="24"/>
              <w:szCs w:val="24"/>
            </w:rPr>
            <w:t>Swansea</w:t>
          </w:r>
        </w:smartTag>
        <w:r>
          <w:rPr>
            <w:sz w:val="24"/>
            <w:szCs w:val="24"/>
          </w:rPr>
          <w:t xml:space="preserve"> </w:t>
        </w:r>
        <w:smartTag w:uri="urn:schemas-microsoft-com:office:smarttags" w:element="PlaceType">
          <w:r>
            <w:rPr>
              <w:sz w:val="24"/>
              <w:szCs w:val="24"/>
            </w:rPr>
            <w:t>Valley</w:t>
          </w:r>
        </w:smartTag>
      </w:smartTag>
      <w:r>
        <w:rPr>
          <w:sz w:val="24"/>
          <w:szCs w:val="24"/>
        </w:rPr>
        <w:t xml:space="preserve"> was once the world’s greatest copper producing area. It was closed in 1980. It became a polluted waste land and an area of high unemployment. </w:t>
      </w:r>
    </w:p>
    <w:p w:rsidR="00596C7B" w:rsidRDefault="00596C7B" w:rsidP="00596C7B">
      <w:pPr>
        <w:pStyle w:val="ListParagraph"/>
        <w:numPr>
          <w:ilvl w:val="0"/>
          <w:numId w:val="1"/>
        </w:numPr>
        <w:rPr>
          <w:sz w:val="24"/>
          <w:szCs w:val="24"/>
        </w:rPr>
      </w:pPr>
      <w:r>
        <w:rPr>
          <w:sz w:val="24"/>
          <w:szCs w:val="24"/>
        </w:rPr>
        <w:t>The government made the area an Enterprise Zone to encourage firms to create jobs there.</w:t>
      </w:r>
    </w:p>
    <w:p w:rsidR="00596C7B" w:rsidRDefault="00596C7B" w:rsidP="00596C7B">
      <w:pPr>
        <w:pStyle w:val="ListParagraph"/>
        <w:numPr>
          <w:ilvl w:val="0"/>
          <w:numId w:val="1"/>
        </w:numPr>
        <w:rPr>
          <w:sz w:val="24"/>
          <w:szCs w:val="24"/>
        </w:rPr>
      </w:pPr>
      <w:r>
        <w:rPr>
          <w:sz w:val="24"/>
          <w:szCs w:val="24"/>
        </w:rPr>
        <w:t xml:space="preserve">One-third of all money spent by shoppers in the </w:t>
      </w:r>
      <w:smartTag w:uri="urn:schemas-microsoft-com:office:smarttags" w:element="place">
        <w:smartTag w:uri="urn:schemas-microsoft-com:office:smarttags" w:element="country-region">
          <w:r>
            <w:rPr>
              <w:sz w:val="24"/>
              <w:szCs w:val="24"/>
            </w:rPr>
            <w:t>UK</w:t>
          </w:r>
        </w:smartTag>
      </w:smartTag>
      <w:r>
        <w:rPr>
          <w:sz w:val="24"/>
          <w:szCs w:val="24"/>
        </w:rPr>
        <w:t xml:space="preserve"> is now at out-of-town centres.</w:t>
      </w:r>
    </w:p>
    <w:p w:rsidR="00596C7B" w:rsidRDefault="00596C7B" w:rsidP="00596C7B">
      <w:pPr>
        <w:pStyle w:val="ListParagraph"/>
        <w:numPr>
          <w:ilvl w:val="0"/>
          <w:numId w:val="1"/>
        </w:numPr>
        <w:rPr>
          <w:sz w:val="24"/>
          <w:szCs w:val="24"/>
        </w:rPr>
      </w:pPr>
      <w:r>
        <w:rPr>
          <w:sz w:val="24"/>
          <w:szCs w:val="24"/>
        </w:rPr>
        <w:t>In many cities, out-of-town shopping has become preferred in comparison to the CBD, where there are now fewer shops. Possibly due to the recession but some have been replaced by charity and second-hand shops.</w:t>
      </w:r>
    </w:p>
    <w:p w:rsidR="00596C7B" w:rsidRDefault="00596C7B" w:rsidP="00596C7B">
      <w:pPr>
        <w:pStyle w:val="ListParagraph"/>
        <w:numPr>
          <w:ilvl w:val="0"/>
          <w:numId w:val="1"/>
        </w:numPr>
        <w:rPr>
          <w:sz w:val="24"/>
          <w:szCs w:val="24"/>
        </w:rPr>
      </w:pPr>
      <w:r>
        <w:rPr>
          <w:sz w:val="24"/>
          <w:szCs w:val="24"/>
        </w:rPr>
        <w:t xml:space="preserve">More streets in </w:t>
      </w:r>
      <w:smartTag w:uri="urn:schemas-microsoft-com:office:smarttags" w:element="place">
        <w:smartTag w:uri="urn:schemas-microsoft-com:office:smarttags" w:element="City">
          <w:r>
            <w:rPr>
              <w:sz w:val="24"/>
              <w:szCs w:val="24"/>
            </w:rPr>
            <w:t>Swansea</w:t>
          </w:r>
        </w:smartTag>
      </w:smartTag>
      <w:r>
        <w:rPr>
          <w:sz w:val="24"/>
          <w:szCs w:val="24"/>
        </w:rPr>
        <w:t>’s CBD are now traffic free.</w:t>
      </w:r>
    </w:p>
    <w:p w:rsidR="00596C7B" w:rsidRDefault="00596C7B" w:rsidP="00596C7B">
      <w:pPr>
        <w:pStyle w:val="ListParagraph"/>
        <w:numPr>
          <w:ilvl w:val="0"/>
          <w:numId w:val="1"/>
        </w:numPr>
        <w:rPr>
          <w:sz w:val="24"/>
          <w:szCs w:val="24"/>
        </w:rPr>
      </w:pPr>
      <w:smartTag w:uri="urn:schemas-microsoft-com:office:smarttags" w:element="place">
        <w:smartTag w:uri="urn:schemas-microsoft-com:office:smarttags" w:element="PlaceType">
          <w:r>
            <w:rPr>
              <w:sz w:val="24"/>
              <w:szCs w:val="24"/>
            </w:rPr>
            <w:lastRenderedPageBreak/>
            <w:t>Castle</w:t>
          </w:r>
        </w:smartTag>
        <w:r>
          <w:rPr>
            <w:sz w:val="24"/>
            <w:szCs w:val="24"/>
          </w:rPr>
          <w:t xml:space="preserve"> </w:t>
        </w:r>
        <w:smartTag w:uri="urn:schemas-microsoft-com:office:smarttags" w:element="PlaceType">
          <w:r>
            <w:rPr>
              <w:sz w:val="24"/>
              <w:szCs w:val="24"/>
            </w:rPr>
            <w:t>Gardens</w:t>
          </w:r>
        </w:smartTag>
      </w:smartTag>
      <w:r>
        <w:rPr>
          <w:sz w:val="24"/>
          <w:szCs w:val="24"/>
        </w:rPr>
        <w:t xml:space="preserve"> has been extended and planners are trying to introduce housing into the city centre, particularly on the fringe and above shops.</w:t>
      </w:r>
    </w:p>
    <w:p w:rsidR="00596C7B" w:rsidRDefault="00596C7B" w:rsidP="00596C7B">
      <w:pPr>
        <w:pStyle w:val="ListParagraph"/>
        <w:ind w:left="0"/>
        <w:rPr>
          <w:sz w:val="24"/>
          <w:szCs w:val="24"/>
        </w:rPr>
      </w:pPr>
    </w:p>
    <w:p w:rsidR="00596C7B" w:rsidRDefault="00596C7B" w:rsidP="00596C7B">
      <w:pPr>
        <w:pStyle w:val="ListParagraph"/>
        <w:ind w:left="0"/>
        <w:rPr>
          <w:sz w:val="24"/>
          <w:szCs w:val="24"/>
        </w:rPr>
      </w:pPr>
      <w:smartTag w:uri="urn:schemas-microsoft-com:office:smarttags" w:element="place">
        <w:smartTag w:uri="urn:schemas-microsoft-com:office:smarttags" w:element="City">
          <w:r>
            <w:rPr>
              <w:sz w:val="24"/>
              <w:szCs w:val="24"/>
            </w:rPr>
            <w:t>Swansea</w:t>
          </w:r>
        </w:smartTag>
      </w:smartTag>
      <w:r>
        <w:rPr>
          <w:sz w:val="24"/>
          <w:szCs w:val="24"/>
        </w:rPr>
        <w:t>’s Inner Zone:</w:t>
      </w:r>
    </w:p>
    <w:p w:rsidR="00596C7B" w:rsidRDefault="00596C7B" w:rsidP="00596C7B">
      <w:pPr>
        <w:pStyle w:val="ListParagraph"/>
        <w:ind w:left="0"/>
        <w:rPr>
          <w:sz w:val="24"/>
          <w:szCs w:val="24"/>
        </w:rPr>
      </w:pPr>
    </w:p>
    <w:p w:rsidR="00596C7B" w:rsidRDefault="00596C7B" w:rsidP="00596C7B">
      <w:pPr>
        <w:pStyle w:val="ListParagraph"/>
        <w:numPr>
          <w:ilvl w:val="0"/>
          <w:numId w:val="2"/>
        </w:numPr>
        <w:rPr>
          <w:sz w:val="24"/>
          <w:szCs w:val="24"/>
        </w:rPr>
      </w:pPr>
      <w:smartTag w:uri="urn:schemas-microsoft-com:office:smarttags" w:element="place">
        <w:smartTag w:uri="urn:schemas-microsoft-com:office:smarttags" w:element="City">
          <w:r>
            <w:rPr>
              <w:sz w:val="24"/>
              <w:szCs w:val="24"/>
            </w:rPr>
            <w:t>Swansea</w:t>
          </w:r>
        </w:smartTag>
      </w:smartTag>
      <w:r>
        <w:rPr>
          <w:sz w:val="24"/>
          <w:szCs w:val="24"/>
        </w:rPr>
        <w:t xml:space="preserve"> used to be a trading port at the mouth of the River Tawe before the industrial revolution. Its population was 6000 people.</w:t>
      </w:r>
    </w:p>
    <w:p w:rsidR="00596C7B" w:rsidRDefault="00596C7B" w:rsidP="00596C7B">
      <w:pPr>
        <w:pStyle w:val="ListParagraph"/>
        <w:numPr>
          <w:ilvl w:val="0"/>
          <w:numId w:val="2"/>
        </w:numPr>
        <w:rPr>
          <w:sz w:val="24"/>
          <w:szCs w:val="24"/>
        </w:rPr>
      </w:pPr>
      <w:r>
        <w:rPr>
          <w:sz w:val="24"/>
          <w:szCs w:val="24"/>
        </w:rPr>
        <w:t>As the area developed into the world’s major producer of copper, new docks were built and the population increased twenty times.</w:t>
      </w:r>
    </w:p>
    <w:p w:rsidR="00596C7B" w:rsidRDefault="00596C7B" w:rsidP="00596C7B">
      <w:pPr>
        <w:pStyle w:val="ListParagraph"/>
        <w:numPr>
          <w:ilvl w:val="0"/>
          <w:numId w:val="2"/>
        </w:numPr>
        <w:rPr>
          <w:sz w:val="24"/>
          <w:szCs w:val="24"/>
        </w:rPr>
      </w:pPr>
      <w:r>
        <w:rPr>
          <w:sz w:val="24"/>
          <w:szCs w:val="24"/>
        </w:rPr>
        <w:t>Workers came for jobs based in the new industries based on metal and coal.</w:t>
      </w:r>
    </w:p>
    <w:p w:rsidR="00596C7B" w:rsidRDefault="00596C7B" w:rsidP="00596C7B">
      <w:pPr>
        <w:pStyle w:val="ListParagraph"/>
        <w:numPr>
          <w:ilvl w:val="0"/>
          <w:numId w:val="2"/>
        </w:numPr>
        <w:rPr>
          <w:sz w:val="24"/>
          <w:szCs w:val="24"/>
        </w:rPr>
      </w:pPr>
      <w:r>
        <w:rPr>
          <w:sz w:val="24"/>
          <w:szCs w:val="24"/>
        </w:rPr>
        <w:t xml:space="preserve">There was a great need for more housing. Areas close to new industries and the docks, such as </w:t>
      </w:r>
      <w:smartTag w:uri="urn:schemas-microsoft-com:office:smarttags" w:element="place">
        <w:smartTag w:uri="urn:schemas-microsoft-com:office:smarttags" w:element="City">
          <w:r>
            <w:rPr>
              <w:sz w:val="24"/>
              <w:szCs w:val="24"/>
            </w:rPr>
            <w:t>St Thomas</w:t>
          </w:r>
        </w:smartTag>
      </w:smartTag>
      <w:r>
        <w:rPr>
          <w:sz w:val="24"/>
          <w:szCs w:val="24"/>
        </w:rPr>
        <w:t xml:space="preserve"> (terraced houses area) were built. Many of these buildings are old now and were not built to last so long.</w:t>
      </w:r>
    </w:p>
    <w:p w:rsidR="00596C7B" w:rsidRDefault="00596C7B" w:rsidP="00596C7B">
      <w:pPr>
        <w:pStyle w:val="ListParagraph"/>
        <w:numPr>
          <w:ilvl w:val="0"/>
          <w:numId w:val="2"/>
        </w:numPr>
        <w:rPr>
          <w:sz w:val="24"/>
          <w:szCs w:val="24"/>
        </w:rPr>
      </w:pPr>
      <w:r>
        <w:rPr>
          <w:sz w:val="24"/>
          <w:szCs w:val="24"/>
        </w:rPr>
        <w:t>Most of the houses are terraced with little or no front garden. They have two bedrooms upstairs and two rooms downstairs. Often the ground floor extends back into the garden to provide a kitchen, coal shed and toilet.</w:t>
      </w:r>
    </w:p>
    <w:p w:rsidR="00596C7B" w:rsidRDefault="00596C7B" w:rsidP="00596C7B">
      <w:pPr>
        <w:pStyle w:val="ListParagraph"/>
        <w:numPr>
          <w:ilvl w:val="0"/>
          <w:numId w:val="2"/>
        </w:numPr>
        <w:rPr>
          <w:sz w:val="24"/>
          <w:szCs w:val="24"/>
        </w:rPr>
      </w:pPr>
      <w:r>
        <w:rPr>
          <w:sz w:val="24"/>
          <w:szCs w:val="24"/>
        </w:rPr>
        <w:t>Some of the houses were demolished if it would cost too much money to bring them back up to modern standards.</w:t>
      </w:r>
    </w:p>
    <w:p w:rsidR="00596C7B" w:rsidRDefault="00596C7B" w:rsidP="00596C7B">
      <w:pPr>
        <w:pStyle w:val="ListParagraph"/>
        <w:numPr>
          <w:ilvl w:val="0"/>
          <w:numId w:val="2"/>
        </w:numPr>
        <w:rPr>
          <w:sz w:val="24"/>
          <w:szCs w:val="24"/>
        </w:rPr>
      </w:pPr>
      <w:r>
        <w:rPr>
          <w:sz w:val="24"/>
          <w:szCs w:val="24"/>
        </w:rPr>
        <w:t xml:space="preserve">Many terraced houses in </w:t>
      </w:r>
      <w:smartTag w:uri="urn:schemas-microsoft-com:office:smarttags" w:element="place">
        <w:smartTag w:uri="urn:schemas-microsoft-com:office:smarttags" w:element="City">
          <w:r>
            <w:rPr>
              <w:sz w:val="24"/>
              <w:szCs w:val="24"/>
            </w:rPr>
            <w:t>St Thomas</w:t>
          </w:r>
        </w:smartTag>
      </w:smartTag>
      <w:r>
        <w:rPr>
          <w:sz w:val="24"/>
          <w:szCs w:val="24"/>
        </w:rPr>
        <w:t xml:space="preserve"> now have a toilet and bathroom inside normally as an extension.</w:t>
      </w:r>
    </w:p>
    <w:p w:rsidR="00596C7B" w:rsidRDefault="00596C7B" w:rsidP="00596C7B">
      <w:pPr>
        <w:pStyle w:val="ListParagraph"/>
        <w:numPr>
          <w:ilvl w:val="0"/>
          <w:numId w:val="2"/>
        </w:numPr>
        <w:rPr>
          <w:sz w:val="24"/>
          <w:szCs w:val="24"/>
        </w:rPr>
      </w:pPr>
      <w:r>
        <w:rPr>
          <w:sz w:val="24"/>
          <w:szCs w:val="24"/>
        </w:rPr>
        <w:t xml:space="preserve">In some parts of </w:t>
      </w:r>
      <w:smartTag w:uri="urn:schemas-microsoft-com:office:smarttags" w:element="place">
        <w:smartTag w:uri="urn:schemas-microsoft-com:office:smarttags" w:element="City">
          <w:r>
            <w:rPr>
              <w:sz w:val="24"/>
              <w:szCs w:val="24"/>
            </w:rPr>
            <w:t>Swansea</w:t>
          </w:r>
        </w:smartTag>
      </w:smartTag>
      <w:r>
        <w:rPr>
          <w:sz w:val="24"/>
          <w:szCs w:val="24"/>
        </w:rPr>
        <w:t xml:space="preserve">’s inner zone, terraced houses have been replaced by flats. </w:t>
      </w:r>
    </w:p>
    <w:p w:rsidR="00596C7B" w:rsidRDefault="00596C7B" w:rsidP="00596C7B">
      <w:pPr>
        <w:pStyle w:val="ListParagraph"/>
        <w:numPr>
          <w:ilvl w:val="0"/>
          <w:numId w:val="2"/>
        </w:numPr>
        <w:rPr>
          <w:sz w:val="24"/>
          <w:szCs w:val="24"/>
        </w:rPr>
      </w:pPr>
      <w:r>
        <w:rPr>
          <w:sz w:val="24"/>
          <w:szCs w:val="24"/>
        </w:rPr>
        <w:t>When the flats were built, they seemed to offer much better living conditions nut aren’t very popular with families. They lack gardens and garages; some are noisy, lifts are sometimes vandalised and residents can feel trapped. There are also few places for children to play safely and it is harder to build a community.</w:t>
      </w:r>
    </w:p>
    <w:p w:rsidR="00596C7B" w:rsidRDefault="00596C7B" w:rsidP="00596C7B">
      <w:pPr>
        <w:pStyle w:val="ListParagraph"/>
        <w:numPr>
          <w:ilvl w:val="0"/>
          <w:numId w:val="2"/>
        </w:numPr>
        <w:rPr>
          <w:sz w:val="24"/>
          <w:szCs w:val="24"/>
        </w:rPr>
      </w:pPr>
      <w:r>
        <w:rPr>
          <w:sz w:val="24"/>
          <w:szCs w:val="24"/>
        </w:rPr>
        <w:t xml:space="preserve">Two areas of </w:t>
      </w:r>
      <w:smartTag w:uri="urn:schemas-microsoft-com:office:smarttags" w:element="place">
        <w:smartTag w:uri="urn:schemas-microsoft-com:office:smarttags" w:element="City">
          <w:r>
            <w:rPr>
              <w:sz w:val="24"/>
              <w:szCs w:val="24"/>
            </w:rPr>
            <w:t>Swansea</w:t>
          </w:r>
        </w:smartTag>
      </w:smartTag>
      <w:r>
        <w:rPr>
          <w:sz w:val="24"/>
          <w:szCs w:val="24"/>
        </w:rPr>
        <w:t>’s inner zone have seen major changes. The first is between the CBD and river. The Parc Tawe development is a mixture of shopping and leisure uses, such as a cinema and ten-pin bowling.</w:t>
      </w:r>
    </w:p>
    <w:p w:rsidR="00596C7B" w:rsidRDefault="00596C7B" w:rsidP="00596C7B">
      <w:pPr>
        <w:pStyle w:val="ListParagraph"/>
        <w:numPr>
          <w:ilvl w:val="0"/>
          <w:numId w:val="2"/>
        </w:numPr>
        <w:rPr>
          <w:sz w:val="24"/>
          <w:szCs w:val="24"/>
        </w:rPr>
      </w:pPr>
      <w:r>
        <w:rPr>
          <w:sz w:val="24"/>
          <w:szCs w:val="24"/>
        </w:rPr>
        <w:t xml:space="preserve">The second is between the CBD and the beach. South Dock was a prosperous area of ships, warehouses and coal hoists a century ago. When the dock was closed in 1969, Swansea Council bought it. It has now become the </w:t>
      </w:r>
      <w:smartTag w:uri="urn:schemas-microsoft-com:office:smarttags" w:element="place">
        <w:smartTag w:uri="urn:schemas-microsoft-com:office:smarttags" w:element="PlaceName">
          <w:r>
            <w:rPr>
              <w:sz w:val="24"/>
              <w:szCs w:val="24"/>
            </w:rPr>
            <w:t>Maritime</w:t>
          </w:r>
        </w:smartTag>
        <w:r>
          <w:rPr>
            <w:sz w:val="24"/>
            <w:szCs w:val="24"/>
          </w:rPr>
          <w:t xml:space="preserve"> </w:t>
        </w:r>
        <w:smartTag w:uri="urn:schemas-microsoft-com:office:smarttags" w:element="PlaceType">
          <w:r>
            <w:rPr>
              <w:sz w:val="24"/>
              <w:szCs w:val="24"/>
            </w:rPr>
            <w:t>Village</w:t>
          </w:r>
        </w:smartTag>
      </w:smartTag>
      <w:r>
        <w:rPr>
          <w:sz w:val="24"/>
          <w:szCs w:val="24"/>
        </w:rPr>
        <w:t xml:space="preserve"> with hotels, shops and restaurants. There are 1500 new homes, mostly apartments overlooking the old dock, which is now a yachting marina. One of the warehouses has been turned into a museum and next to it; a new Leisure Centre has become the most visited tourist attraction in </w:t>
      </w:r>
      <w:smartTag w:uri="urn:schemas-microsoft-com:office:smarttags" w:element="place">
        <w:smartTag w:uri="urn:schemas-microsoft-com:office:smarttags" w:element="country-region">
          <w:r>
            <w:rPr>
              <w:sz w:val="24"/>
              <w:szCs w:val="24"/>
            </w:rPr>
            <w:t>Wales</w:t>
          </w:r>
        </w:smartTag>
      </w:smartTag>
      <w:r>
        <w:rPr>
          <w:sz w:val="24"/>
          <w:szCs w:val="24"/>
        </w:rPr>
        <w:t>.</w:t>
      </w:r>
    </w:p>
    <w:p w:rsidR="00596C7B" w:rsidRDefault="00596C7B" w:rsidP="00596C7B">
      <w:pPr>
        <w:pStyle w:val="ListParagraph"/>
        <w:numPr>
          <w:ilvl w:val="0"/>
          <w:numId w:val="2"/>
        </w:numPr>
        <w:rPr>
          <w:sz w:val="24"/>
          <w:szCs w:val="24"/>
        </w:rPr>
      </w:pPr>
      <w:r>
        <w:rPr>
          <w:sz w:val="24"/>
          <w:szCs w:val="24"/>
        </w:rPr>
        <w:t xml:space="preserve">So far, about £500 million has been spent on the </w:t>
      </w:r>
      <w:smartTag w:uri="urn:schemas-microsoft-com:office:smarttags" w:element="place">
        <w:smartTag w:uri="urn:schemas-microsoft-com:office:smarttags" w:element="PlaceName">
          <w:r>
            <w:rPr>
              <w:sz w:val="24"/>
              <w:szCs w:val="24"/>
            </w:rPr>
            <w:t>Maritime</w:t>
          </w:r>
        </w:smartTag>
        <w:r>
          <w:rPr>
            <w:sz w:val="24"/>
            <w:szCs w:val="24"/>
          </w:rPr>
          <w:t xml:space="preserve"> </w:t>
        </w:r>
        <w:smartTag w:uri="urn:schemas-microsoft-com:office:smarttags" w:element="PlaceType">
          <w:r>
            <w:rPr>
              <w:sz w:val="24"/>
              <w:szCs w:val="24"/>
            </w:rPr>
            <w:t>Village</w:t>
          </w:r>
        </w:smartTag>
      </w:smartTag>
      <w:r>
        <w:rPr>
          <w:sz w:val="24"/>
          <w:szCs w:val="24"/>
        </w:rPr>
        <w:t>.</w:t>
      </w:r>
    </w:p>
    <w:p w:rsidR="00596C7B" w:rsidRDefault="00596C7B" w:rsidP="00596C7B">
      <w:pPr>
        <w:pStyle w:val="ListParagraph"/>
        <w:ind w:left="360"/>
        <w:rPr>
          <w:sz w:val="24"/>
          <w:szCs w:val="24"/>
        </w:rPr>
      </w:pPr>
    </w:p>
    <w:p w:rsidR="00596C7B" w:rsidRDefault="00596C7B" w:rsidP="00596C7B">
      <w:pPr>
        <w:pStyle w:val="ListParagraph"/>
        <w:ind w:left="0"/>
        <w:rPr>
          <w:sz w:val="24"/>
          <w:szCs w:val="24"/>
        </w:rPr>
      </w:pPr>
      <w:smartTag w:uri="urn:schemas-microsoft-com:office:smarttags" w:element="City">
        <w:smartTag w:uri="urn:schemas-microsoft-com:office:smarttags" w:element="place">
          <w:r>
            <w:rPr>
              <w:sz w:val="24"/>
              <w:szCs w:val="24"/>
            </w:rPr>
            <w:t>Swansea</w:t>
          </w:r>
        </w:smartTag>
      </w:smartTag>
      <w:r>
        <w:rPr>
          <w:sz w:val="24"/>
          <w:szCs w:val="24"/>
        </w:rPr>
        <w:t>’s Suburbs:</w:t>
      </w:r>
    </w:p>
    <w:p w:rsidR="00596C7B" w:rsidRDefault="00596C7B" w:rsidP="00596C7B">
      <w:pPr>
        <w:pStyle w:val="ListParagraph"/>
        <w:ind w:left="0"/>
        <w:rPr>
          <w:sz w:val="24"/>
          <w:szCs w:val="24"/>
        </w:rPr>
      </w:pPr>
    </w:p>
    <w:p w:rsidR="00596C7B" w:rsidRDefault="00596C7B" w:rsidP="00596C7B">
      <w:pPr>
        <w:pStyle w:val="ListParagraph"/>
        <w:numPr>
          <w:ilvl w:val="0"/>
          <w:numId w:val="3"/>
        </w:numPr>
        <w:rPr>
          <w:sz w:val="24"/>
          <w:szCs w:val="24"/>
        </w:rPr>
      </w:pPr>
      <w:r>
        <w:rPr>
          <w:sz w:val="24"/>
          <w:szCs w:val="24"/>
        </w:rPr>
        <w:t xml:space="preserve">Half of the population of the </w:t>
      </w:r>
      <w:smartTag w:uri="urn:schemas-microsoft-com:office:smarttags" w:element="place">
        <w:smartTag w:uri="urn:schemas-microsoft-com:office:smarttags" w:element="country-region">
          <w:r>
            <w:rPr>
              <w:sz w:val="24"/>
              <w:szCs w:val="24"/>
            </w:rPr>
            <w:t>UK</w:t>
          </w:r>
        </w:smartTag>
      </w:smartTag>
      <w:r>
        <w:rPr>
          <w:sz w:val="24"/>
          <w:szCs w:val="24"/>
        </w:rPr>
        <w:t xml:space="preserve"> live in the suburbs. They are areas of houses and gardens of similar size and type near the city. Many suburbs were built in the 1920s and the 1930s. Most houses are either detached or semi-detached.</w:t>
      </w:r>
    </w:p>
    <w:p w:rsidR="00596C7B" w:rsidRDefault="00596C7B" w:rsidP="00596C7B">
      <w:pPr>
        <w:pStyle w:val="ListParagraph"/>
        <w:numPr>
          <w:ilvl w:val="0"/>
          <w:numId w:val="3"/>
        </w:numPr>
        <w:rPr>
          <w:sz w:val="24"/>
          <w:szCs w:val="24"/>
        </w:rPr>
      </w:pPr>
      <w:r>
        <w:rPr>
          <w:sz w:val="24"/>
          <w:szCs w:val="24"/>
        </w:rPr>
        <w:t xml:space="preserve">The </w:t>
      </w:r>
      <w:smartTag w:uri="urn:schemas-microsoft-com:office:smarttags" w:element="place">
        <w:smartTag w:uri="urn:schemas-microsoft-com:office:smarttags" w:element="City">
          <w:r>
            <w:rPr>
              <w:sz w:val="24"/>
              <w:szCs w:val="24"/>
            </w:rPr>
            <w:t>Swansea</w:t>
          </w:r>
        </w:smartTag>
      </w:smartTag>
      <w:r>
        <w:rPr>
          <w:sz w:val="24"/>
          <w:szCs w:val="24"/>
        </w:rPr>
        <w:t xml:space="preserve"> suburb of Townhill was built by the council in the 1920s on steep slopes.</w:t>
      </w:r>
    </w:p>
    <w:p w:rsidR="00596C7B" w:rsidRDefault="00596C7B" w:rsidP="00596C7B">
      <w:pPr>
        <w:pStyle w:val="ListParagraph"/>
        <w:numPr>
          <w:ilvl w:val="0"/>
          <w:numId w:val="3"/>
        </w:numPr>
        <w:rPr>
          <w:sz w:val="24"/>
          <w:szCs w:val="24"/>
        </w:rPr>
      </w:pPr>
      <w:r>
        <w:rPr>
          <w:sz w:val="24"/>
          <w:szCs w:val="24"/>
        </w:rPr>
        <w:t>Now long-term unemployment is high at about 45%. 40% of household with children are single-parent families, most relying on state benefit.</w:t>
      </w:r>
    </w:p>
    <w:p w:rsidR="00596C7B" w:rsidRDefault="00596C7B" w:rsidP="00596C7B">
      <w:pPr>
        <w:pStyle w:val="ListParagraph"/>
        <w:numPr>
          <w:ilvl w:val="0"/>
          <w:numId w:val="3"/>
        </w:numPr>
        <w:rPr>
          <w:sz w:val="24"/>
          <w:szCs w:val="24"/>
        </w:rPr>
      </w:pPr>
      <w:r>
        <w:rPr>
          <w:sz w:val="24"/>
          <w:szCs w:val="24"/>
        </w:rPr>
        <w:t xml:space="preserve">Townhill has a young population. Almost half of the 13 500 people who live there are under 30. </w:t>
      </w:r>
    </w:p>
    <w:p w:rsidR="00596C7B" w:rsidRDefault="00596C7B" w:rsidP="00596C7B">
      <w:pPr>
        <w:pStyle w:val="ListParagraph"/>
        <w:numPr>
          <w:ilvl w:val="0"/>
          <w:numId w:val="3"/>
        </w:numPr>
        <w:rPr>
          <w:sz w:val="24"/>
          <w:szCs w:val="24"/>
        </w:rPr>
      </w:pPr>
      <w:r>
        <w:rPr>
          <w:sz w:val="24"/>
          <w:szCs w:val="24"/>
        </w:rPr>
        <w:t>There are few places for children to play and the crime rates are high.</w:t>
      </w:r>
    </w:p>
    <w:p w:rsidR="00596C7B" w:rsidRDefault="00596C7B" w:rsidP="00596C7B">
      <w:pPr>
        <w:pStyle w:val="ListParagraph"/>
        <w:numPr>
          <w:ilvl w:val="0"/>
          <w:numId w:val="3"/>
        </w:numPr>
        <w:rPr>
          <w:sz w:val="24"/>
          <w:szCs w:val="24"/>
        </w:rPr>
      </w:pPr>
      <w:r>
        <w:rPr>
          <w:sz w:val="24"/>
          <w:szCs w:val="24"/>
        </w:rPr>
        <w:t xml:space="preserve">School truancy is the highest in </w:t>
      </w:r>
      <w:smartTag w:uri="urn:schemas-microsoft-com:office:smarttags" w:element="place">
        <w:smartTag w:uri="urn:schemas-microsoft-com:office:smarttags" w:element="country-region">
          <w:r>
            <w:rPr>
              <w:sz w:val="24"/>
              <w:szCs w:val="24"/>
            </w:rPr>
            <w:t>Wales</w:t>
          </w:r>
        </w:smartTag>
      </w:smartTag>
      <w:r>
        <w:rPr>
          <w:sz w:val="24"/>
          <w:szCs w:val="24"/>
        </w:rPr>
        <w:t xml:space="preserve"> and many 16 year olds expect never to have a full-time job, contributing to the percentage of long-term unemployment.</w:t>
      </w:r>
    </w:p>
    <w:p w:rsidR="00596C7B" w:rsidRDefault="00596C7B" w:rsidP="00596C7B">
      <w:pPr>
        <w:pStyle w:val="ListParagraph"/>
        <w:numPr>
          <w:ilvl w:val="0"/>
          <w:numId w:val="3"/>
        </w:numPr>
        <w:rPr>
          <w:sz w:val="24"/>
          <w:szCs w:val="24"/>
        </w:rPr>
      </w:pPr>
      <w:r>
        <w:rPr>
          <w:sz w:val="24"/>
          <w:szCs w:val="24"/>
        </w:rPr>
        <w:t>£9 million is being invested in Townhill.</w:t>
      </w:r>
    </w:p>
    <w:p w:rsidR="00596C7B" w:rsidRDefault="00596C7B" w:rsidP="00596C7B">
      <w:pPr>
        <w:pStyle w:val="ListParagraph"/>
        <w:numPr>
          <w:ilvl w:val="0"/>
          <w:numId w:val="3"/>
        </w:numPr>
        <w:rPr>
          <w:sz w:val="24"/>
          <w:szCs w:val="24"/>
        </w:rPr>
      </w:pPr>
      <w:r>
        <w:rPr>
          <w:sz w:val="24"/>
          <w:szCs w:val="24"/>
        </w:rPr>
        <w:t>Some money has been spent on the road network. New pedestrian crossings and better street lighting are making Townhill safer.</w:t>
      </w:r>
    </w:p>
    <w:p w:rsidR="00596C7B" w:rsidRDefault="00596C7B" w:rsidP="00596C7B">
      <w:pPr>
        <w:pStyle w:val="ListParagraph"/>
        <w:numPr>
          <w:ilvl w:val="0"/>
          <w:numId w:val="3"/>
        </w:numPr>
        <w:rPr>
          <w:sz w:val="24"/>
          <w:szCs w:val="24"/>
        </w:rPr>
      </w:pPr>
      <w:r>
        <w:rPr>
          <w:sz w:val="24"/>
          <w:szCs w:val="24"/>
        </w:rPr>
        <w:t>To reduce unemployment, local colleges are offering training. There are grants for local businesses which promise to give interviews to Townhill residents.</w:t>
      </w:r>
    </w:p>
    <w:p w:rsidR="00596C7B" w:rsidRDefault="00596C7B" w:rsidP="00596C7B">
      <w:pPr>
        <w:pStyle w:val="ListParagraph"/>
        <w:numPr>
          <w:ilvl w:val="0"/>
          <w:numId w:val="3"/>
        </w:numPr>
        <w:rPr>
          <w:sz w:val="24"/>
          <w:szCs w:val="24"/>
        </w:rPr>
      </w:pPr>
      <w:r>
        <w:rPr>
          <w:sz w:val="24"/>
          <w:szCs w:val="24"/>
        </w:rPr>
        <w:t>The suburbs on the edge of the city include houses built more recently than Townhill.</w:t>
      </w:r>
    </w:p>
    <w:p w:rsidR="00596C7B" w:rsidRDefault="00596C7B" w:rsidP="00596C7B">
      <w:pPr>
        <w:pStyle w:val="ListParagraph"/>
        <w:numPr>
          <w:ilvl w:val="0"/>
          <w:numId w:val="3"/>
        </w:numPr>
        <w:rPr>
          <w:sz w:val="24"/>
          <w:szCs w:val="24"/>
        </w:rPr>
      </w:pPr>
      <w:r>
        <w:rPr>
          <w:sz w:val="24"/>
          <w:szCs w:val="24"/>
        </w:rPr>
        <w:t>Killay was originally and separate village. Its shopping centre offers a bank and travel agency as well as shops for low-order goods. Most houses in Killay are privately owned, have garages and open-plan front gardens.</w:t>
      </w:r>
    </w:p>
    <w:p w:rsidR="00596C7B" w:rsidRDefault="00596C7B" w:rsidP="00596C7B">
      <w:pPr>
        <w:pStyle w:val="ListParagraph"/>
        <w:numPr>
          <w:ilvl w:val="0"/>
          <w:numId w:val="3"/>
        </w:numPr>
        <w:rPr>
          <w:sz w:val="24"/>
          <w:szCs w:val="24"/>
        </w:rPr>
      </w:pPr>
      <w:r>
        <w:rPr>
          <w:sz w:val="24"/>
          <w:szCs w:val="24"/>
        </w:rPr>
        <w:t xml:space="preserve">Across the Clyne valley form Killay is </w:t>
      </w:r>
      <w:smartTag w:uri="urn:schemas-microsoft-com:office:smarttags" w:element="place">
        <w:r>
          <w:rPr>
            <w:sz w:val="24"/>
            <w:szCs w:val="24"/>
          </w:rPr>
          <w:t>Upper Killay</w:t>
        </w:r>
      </w:smartTag>
      <w:r>
        <w:rPr>
          <w:sz w:val="24"/>
          <w:szCs w:val="24"/>
        </w:rPr>
        <w:t>, 1 km away. The jouses are built along the roads but behind the houses there is farmland. (Ribbon development).</w:t>
      </w:r>
    </w:p>
    <w:p w:rsidR="00596C7B" w:rsidRDefault="00596C7B" w:rsidP="00596C7B">
      <w:pPr>
        <w:pStyle w:val="ListParagraph"/>
        <w:numPr>
          <w:ilvl w:val="0"/>
          <w:numId w:val="3"/>
        </w:numPr>
        <w:rPr>
          <w:sz w:val="24"/>
          <w:szCs w:val="24"/>
        </w:rPr>
      </w:pPr>
      <w:r>
        <w:rPr>
          <w:sz w:val="24"/>
          <w:szCs w:val="24"/>
        </w:rPr>
        <w:t xml:space="preserve">To control the growth of cities the government set up green belts. These are areas where new building is not normally allowed. </w:t>
      </w:r>
    </w:p>
    <w:p w:rsidR="000B3E4F" w:rsidRDefault="000B3E4F"/>
    <w:sectPr w:rsidR="000B3E4F" w:rsidSect="000B3E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A565C"/>
    <w:multiLevelType w:val="hybridMultilevel"/>
    <w:tmpl w:val="95C08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2B7926"/>
    <w:multiLevelType w:val="hybridMultilevel"/>
    <w:tmpl w:val="DC8EE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3A3D49"/>
    <w:multiLevelType w:val="hybridMultilevel"/>
    <w:tmpl w:val="CADC0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596C7B"/>
    <w:rsid w:val="00035D75"/>
    <w:rsid w:val="00096184"/>
    <w:rsid w:val="000B3E4F"/>
    <w:rsid w:val="000B5D58"/>
    <w:rsid w:val="000F3890"/>
    <w:rsid w:val="00124AD3"/>
    <w:rsid w:val="00173F2E"/>
    <w:rsid w:val="002D4A64"/>
    <w:rsid w:val="00302D28"/>
    <w:rsid w:val="00336154"/>
    <w:rsid w:val="003B03D7"/>
    <w:rsid w:val="004B64F4"/>
    <w:rsid w:val="004E3F9B"/>
    <w:rsid w:val="005450CC"/>
    <w:rsid w:val="00596C7B"/>
    <w:rsid w:val="005A08A2"/>
    <w:rsid w:val="005A3A0B"/>
    <w:rsid w:val="005B3971"/>
    <w:rsid w:val="00602009"/>
    <w:rsid w:val="00610FA7"/>
    <w:rsid w:val="006A7381"/>
    <w:rsid w:val="006B6EC4"/>
    <w:rsid w:val="006F7550"/>
    <w:rsid w:val="00715AAE"/>
    <w:rsid w:val="00731A3E"/>
    <w:rsid w:val="0076005D"/>
    <w:rsid w:val="00781D2D"/>
    <w:rsid w:val="008542F7"/>
    <w:rsid w:val="00881CDD"/>
    <w:rsid w:val="008A42CC"/>
    <w:rsid w:val="00920A22"/>
    <w:rsid w:val="009A7FCF"/>
    <w:rsid w:val="00A3164F"/>
    <w:rsid w:val="00A731F9"/>
    <w:rsid w:val="00A816AD"/>
    <w:rsid w:val="00AE1559"/>
    <w:rsid w:val="00B442C8"/>
    <w:rsid w:val="00C81457"/>
    <w:rsid w:val="00CA02A4"/>
    <w:rsid w:val="00CA1D6D"/>
    <w:rsid w:val="00CA7EC0"/>
    <w:rsid w:val="00CD5C97"/>
    <w:rsid w:val="00D92878"/>
    <w:rsid w:val="00E0117C"/>
    <w:rsid w:val="00E478B1"/>
    <w:rsid w:val="00E80EE9"/>
    <w:rsid w:val="00E96422"/>
    <w:rsid w:val="00EB276E"/>
    <w:rsid w:val="00FE27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2050"/>
    <o:shapelayout v:ext="edit">
      <o:idmap v:ext="edit" data="1"/>
      <o:rules v:ext="edit">
        <o:r id="V:Rule1" type="connector" idref="#_x0000_s1032"/>
        <o:r id="V:Rule2" type="connector" idref="#_x0000_s1033"/>
        <o:r id="V:Rule3" type="connector" idref="#_x0000_s1034"/>
        <o:r id="V:Rule4" type="connector" idref="#_x0000_s1035"/>
        <o:r id="V:Rule5"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C7B"/>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96C7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815</Words>
  <Characters>4648</Characters>
  <Application>Microsoft Office Word</Application>
  <DocSecurity>0</DocSecurity>
  <Lines>38</Lines>
  <Paragraphs>10</Paragraphs>
  <ScaleCrop>false</ScaleCrop>
  <Company>Microsoft</Company>
  <LinksUpToDate>false</LinksUpToDate>
  <CharactersWithSpaces>5453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cp:lastModifiedBy>
  <cp:revision>1</cp:revision>
  <dcterms:created xsi:type="dcterms:W3CDTF">2011-05-17T21:53:00Z</dcterms:created>
  <dcterms:modified xsi:type="dcterms:W3CDTF">2011-05-17T21:54:00Z</dcterms:modified>
</cp:coreProperties>
</file>